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5B" w:rsidRPr="00166A90" w:rsidRDefault="00491D5B" w:rsidP="00491D5B">
      <w:pPr>
        <w:jc w:val="center"/>
        <w:rPr>
          <w:sz w:val="28"/>
          <w:szCs w:val="28"/>
        </w:rPr>
      </w:pPr>
    </w:p>
    <w:p w:rsidR="00491D5B" w:rsidRPr="00166A90" w:rsidRDefault="00491D5B" w:rsidP="00491D5B">
      <w:pPr>
        <w:jc w:val="center"/>
        <w:rPr>
          <w:sz w:val="28"/>
          <w:szCs w:val="28"/>
        </w:rPr>
      </w:pPr>
    </w:p>
    <w:p w:rsidR="00491D5B" w:rsidRPr="00166A90" w:rsidRDefault="00491D5B" w:rsidP="00491D5B">
      <w:pPr>
        <w:jc w:val="center"/>
        <w:rPr>
          <w:b/>
          <w:sz w:val="28"/>
          <w:szCs w:val="28"/>
        </w:rPr>
      </w:pPr>
      <w:r w:rsidRPr="00166A90">
        <w:rPr>
          <w:b/>
          <w:sz w:val="28"/>
          <w:szCs w:val="28"/>
        </w:rPr>
        <w:t xml:space="preserve">АДМИНИСТРАЦИЯ </w:t>
      </w:r>
    </w:p>
    <w:p w:rsidR="00491D5B" w:rsidRPr="00166A90" w:rsidRDefault="00491D5B" w:rsidP="00491D5B">
      <w:pPr>
        <w:jc w:val="center"/>
        <w:rPr>
          <w:b/>
          <w:sz w:val="28"/>
          <w:szCs w:val="28"/>
        </w:rPr>
      </w:pPr>
      <w:r w:rsidRPr="00166A90">
        <w:rPr>
          <w:b/>
          <w:sz w:val="28"/>
          <w:szCs w:val="28"/>
        </w:rPr>
        <w:t xml:space="preserve">ЦВЕТОЧНЕНСКОГО СЕЛЬСКОГО ПОСЕЛЕНИЯ </w:t>
      </w:r>
    </w:p>
    <w:p w:rsidR="00491D5B" w:rsidRPr="00166A90" w:rsidRDefault="00491D5B" w:rsidP="00491D5B">
      <w:pPr>
        <w:jc w:val="center"/>
        <w:rPr>
          <w:b/>
          <w:sz w:val="28"/>
          <w:szCs w:val="28"/>
        </w:rPr>
      </w:pPr>
      <w:r w:rsidRPr="00166A90">
        <w:rPr>
          <w:b/>
          <w:sz w:val="28"/>
          <w:szCs w:val="28"/>
        </w:rPr>
        <w:t>БЕЛОГОРСКОГО РАЙОНА</w:t>
      </w:r>
    </w:p>
    <w:p w:rsidR="00491D5B" w:rsidRPr="00166A90" w:rsidRDefault="00491D5B" w:rsidP="00491D5B">
      <w:pPr>
        <w:jc w:val="center"/>
        <w:rPr>
          <w:b/>
          <w:sz w:val="28"/>
          <w:szCs w:val="28"/>
        </w:rPr>
      </w:pPr>
      <w:r w:rsidRPr="00166A90">
        <w:rPr>
          <w:b/>
          <w:sz w:val="28"/>
          <w:szCs w:val="28"/>
        </w:rPr>
        <w:t>РЕСПУБЛИКИ КРЫМ</w:t>
      </w:r>
    </w:p>
    <w:p w:rsidR="00491D5B" w:rsidRPr="00166A90" w:rsidRDefault="00491D5B" w:rsidP="00491D5B">
      <w:pPr>
        <w:jc w:val="center"/>
        <w:rPr>
          <w:sz w:val="28"/>
          <w:szCs w:val="28"/>
        </w:rPr>
      </w:pPr>
    </w:p>
    <w:p w:rsidR="00491D5B" w:rsidRPr="00166A90" w:rsidRDefault="00491D5B" w:rsidP="00491D5B">
      <w:pPr>
        <w:jc w:val="center"/>
        <w:rPr>
          <w:b/>
          <w:i/>
          <w:sz w:val="28"/>
          <w:szCs w:val="28"/>
        </w:rPr>
      </w:pPr>
      <w:r w:rsidRPr="00166A90">
        <w:rPr>
          <w:b/>
          <w:i/>
          <w:sz w:val="28"/>
          <w:szCs w:val="28"/>
        </w:rPr>
        <w:t>ПОСТАНОВЛЕНИЕ</w:t>
      </w:r>
    </w:p>
    <w:p w:rsidR="00491D5B" w:rsidRPr="00166A90" w:rsidRDefault="00491D5B" w:rsidP="00491D5B">
      <w:pPr>
        <w:rPr>
          <w:b/>
          <w:sz w:val="28"/>
          <w:szCs w:val="28"/>
        </w:rPr>
      </w:pPr>
    </w:p>
    <w:p w:rsidR="00491D5B" w:rsidRPr="00166A90" w:rsidRDefault="00643485" w:rsidP="00491D5B">
      <w:pPr>
        <w:spacing w:line="100" w:lineRule="atLeast"/>
        <w:jc w:val="both"/>
        <w:rPr>
          <w:b/>
          <w:sz w:val="28"/>
          <w:szCs w:val="28"/>
        </w:rPr>
      </w:pPr>
      <w:r w:rsidRPr="00166A90">
        <w:rPr>
          <w:b/>
          <w:sz w:val="28"/>
          <w:szCs w:val="28"/>
        </w:rPr>
        <w:t>03 августа</w:t>
      </w:r>
      <w:r w:rsidR="00491D5B" w:rsidRPr="00166A90">
        <w:rPr>
          <w:b/>
          <w:sz w:val="28"/>
          <w:szCs w:val="28"/>
        </w:rPr>
        <w:t xml:space="preserve"> 20</w:t>
      </w:r>
      <w:r w:rsidR="00B226C2" w:rsidRPr="00166A90">
        <w:rPr>
          <w:b/>
          <w:sz w:val="28"/>
          <w:szCs w:val="28"/>
        </w:rPr>
        <w:t>20</w:t>
      </w:r>
      <w:r w:rsidR="00491D5B" w:rsidRPr="00166A90">
        <w:rPr>
          <w:b/>
          <w:sz w:val="28"/>
          <w:szCs w:val="28"/>
        </w:rPr>
        <w:t xml:space="preserve"> года </w:t>
      </w:r>
      <w:r w:rsidR="00166A90">
        <w:rPr>
          <w:b/>
          <w:sz w:val="28"/>
          <w:szCs w:val="28"/>
        </w:rPr>
        <w:tab/>
      </w:r>
      <w:r w:rsidR="00166A90">
        <w:rPr>
          <w:b/>
          <w:sz w:val="28"/>
          <w:szCs w:val="28"/>
        </w:rPr>
        <w:tab/>
      </w:r>
      <w:r w:rsidR="00166A90">
        <w:rPr>
          <w:b/>
          <w:sz w:val="28"/>
          <w:szCs w:val="28"/>
        </w:rPr>
        <w:tab/>
      </w:r>
      <w:proofErr w:type="spellStart"/>
      <w:r w:rsidR="00166A90">
        <w:rPr>
          <w:b/>
          <w:sz w:val="28"/>
          <w:szCs w:val="28"/>
        </w:rPr>
        <w:t>с.</w:t>
      </w:r>
      <w:r w:rsidR="00491D5B" w:rsidRPr="00166A90">
        <w:rPr>
          <w:b/>
          <w:sz w:val="28"/>
          <w:szCs w:val="28"/>
        </w:rPr>
        <w:t>Цветочное</w:t>
      </w:r>
      <w:proofErr w:type="spellEnd"/>
      <w:r w:rsidR="00491D5B" w:rsidRPr="00166A90">
        <w:rPr>
          <w:b/>
          <w:sz w:val="28"/>
          <w:szCs w:val="28"/>
        </w:rPr>
        <w:t xml:space="preserve"> </w:t>
      </w:r>
      <w:r w:rsidR="00166A90">
        <w:rPr>
          <w:b/>
          <w:sz w:val="28"/>
          <w:szCs w:val="28"/>
        </w:rPr>
        <w:tab/>
      </w:r>
      <w:r w:rsidR="00166A90">
        <w:rPr>
          <w:b/>
          <w:sz w:val="28"/>
          <w:szCs w:val="28"/>
        </w:rPr>
        <w:tab/>
      </w:r>
      <w:r w:rsidR="00491D5B" w:rsidRPr="00166A90">
        <w:rPr>
          <w:b/>
          <w:sz w:val="28"/>
          <w:szCs w:val="28"/>
        </w:rPr>
        <w:t xml:space="preserve">№ </w:t>
      </w:r>
      <w:r w:rsidR="00B226C2" w:rsidRPr="00166A90">
        <w:rPr>
          <w:b/>
          <w:sz w:val="28"/>
          <w:szCs w:val="28"/>
        </w:rPr>
        <w:t>1</w:t>
      </w:r>
      <w:r w:rsidRPr="00166A90">
        <w:rPr>
          <w:b/>
          <w:sz w:val="28"/>
          <w:szCs w:val="28"/>
        </w:rPr>
        <w:t>71</w:t>
      </w:r>
      <w:r w:rsidR="00491D5B" w:rsidRPr="00166A90">
        <w:rPr>
          <w:b/>
          <w:sz w:val="28"/>
          <w:szCs w:val="28"/>
        </w:rPr>
        <w:t>–ПА</w:t>
      </w:r>
    </w:p>
    <w:p w:rsidR="00342BEB" w:rsidRPr="00166A90" w:rsidRDefault="00342BEB" w:rsidP="00342BEB">
      <w:pPr>
        <w:tabs>
          <w:tab w:val="left" w:pos="1110"/>
        </w:tabs>
        <w:spacing w:line="100" w:lineRule="atLeast"/>
        <w:jc w:val="both"/>
        <w:rPr>
          <w:b/>
          <w:sz w:val="28"/>
          <w:szCs w:val="28"/>
        </w:rPr>
      </w:pPr>
    </w:p>
    <w:tbl>
      <w:tblPr>
        <w:tblW w:w="10456" w:type="dxa"/>
        <w:tblLook w:val="04A0" w:firstRow="1" w:lastRow="0" w:firstColumn="1" w:lastColumn="0" w:noHBand="0" w:noVBand="1"/>
      </w:tblPr>
      <w:tblGrid>
        <w:gridCol w:w="8188"/>
        <w:gridCol w:w="280"/>
        <w:gridCol w:w="1988"/>
      </w:tblGrid>
      <w:tr w:rsidR="003764D1" w:rsidRPr="00166A90" w:rsidTr="00E96AFC">
        <w:tc>
          <w:tcPr>
            <w:tcW w:w="8188" w:type="dxa"/>
          </w:tcPr>
          <w:p w:rsidR="003764D1" w:rsidRPr="00166A90" w:rsidRDefault="00AA3A5E" w:rsidP="00BE1D60">
            <w:pPr>
              <w:spacing w:line="276" w:lineRule="auto"/>
              <w:jc w:val="both"/>
              <w:rPr>
                <w:rFonts w:eastAsia="Calibri"/>
                <w:b/>
                <w:sz w:val="28"/>
                <w:szCs w:val="28"/>
                <w:lang w:eastAsia="en-US"/>
              </w:rPr>
            </w:pPr>
            <w:r w:rsidRPr="00166A90">
              <w:rPr>
                <w:b/>
                <w:sz w:val="28"/>
                <w:szCs w:val="28"/>
                <w:lang w:eastAsia="en-US"/>
              </w:rPr>
              <w:t xml:space="preserve">О </w:t>
            </w:r>
            <w:r w:rsidR="003764D1" w:rsidRPr="00166A90">
              <w:rPr>
                <w:b/>
                <w:sz w:val="28"/>
                <w:szCs w:val="28"/>
                <w:lang w:eastAsia="en-US"/>
              </w:rPr>
              <w:t>Порядке санкционирования оплаты денежных обязательств получателей средств бюджета муниципал</w:t>
            </w:r>
            <w:r w:rsidR="00166A90">
              <w:rPr>
                <w:b/>
                <w:sz w:val="28"/>
                <w:szCs w:val="28"/>
                <w:lang w:eastAsia="en-US"/>
              </w:rPr>
              <w:t xml:space="preserve">ьного образования </w:t>
            </w:r>
            <w:proofErr w:type="spellStart"/>
            <w:r w:rsidR="00166A90">
              <w:rPr>
                <w:b/>
                <w:sz w:val="28"/>
                <w:szCs w:val="28"/>
                <w:lang w:eastAsia="en-US"/>
              </w:rPr>
              <w:t>Цветочненское</w:t>
            </w:r>
            <w:proofErr w:type="spellEnd"/>
            <w:r w:rsidR="003764D1" w:rsidRPr="00166A90">
              <w:rPr>
                <w:b/>
                <w:sz w:val="28"/>
                <w:szCs w:val="28"/>
                <w:lang w:eastAsia="en-US"/>
              </w:rPr>
              <w:t xml:space="preserve"> сельское поселение Бело</w:t>
            </w:r>
            <w:r w:rsidR="00166A90">
              <w:rPr>
                <w:b/>
                <w:sz w:val="28"/>
                <w:szCs w:val="28"/>
                <w:lang w:eastAsia="en-US"/>
              </w:rPr>
              <w:t>горского района Республики Крым</w:t>
            </w:r>
            <w:r w:rsidR="003764D1" w:rsidRPr="00166A90">
              <w:rPr>
                <w:b/>
                <w:sz w:val="28"/>
                <w:szCs w:val="28"/>
                <w:lang w:eastAsia="en-US"/>
              </w:rPr>
              <w:t xml:space="preserve"> и администраторов источников финансирования дефицита бюджета муниципально</w:t>
            </w:r>
            <w:r w:rsidR="00166A90">
              <w:rPr>
                <w:b/>
                <w:sz w:val="28"/>
                <w:szCs w:val="28"/>
                <w:lang w:eastAsia="en-US"/>
              </w:rPr>
              <w:t xml:space="preserve">го образования </w:t>
            </w:r>
            <w:proofErr w:type="spellStart"/>
            <w:r w:rsidR="00166A90">
              <w:rPr>
                <w:b/>
                <w:sz w:val="28"/>
                <w:szCs w:val="28"/>
                <w:lang w:eastAsia="en-US"/>
              </w:rPr>
              <w:t>Цветочненское</w:t>
            </w:r>
            <w:proofErr w:type="spellEnd"/>
            <w:r w:rsidR="00166A90">
              <w:rPr>
                <w:b/>
                <w:sz w:val="28"/>
                <w:szCs w:val="28"/>
                <w:lang w:eastAsia="en-US"/>
              </w:rPr>
              <w:t xml:space="preserve"> </w:t>
            </w:r>
            <w:r w:rsidR="003764D1" w:rsidRPr="00166A90">
              <w:rPr>
                <w:b/>
                <w:sz w:val="28"/>
                <w:szCs w:val="28"/>
                <w:lang w:eastAsia="en-US"/>
              </w:rPr>
              <w:t>сельское поселение Белог</w:t>
            </w:r>
            <w:r w:rsidR="00166A90">
              <w:rPr>
                <w:b/>
                <w:sz w:val="28"/>
                <w:szCs w:val="28"/>
                <w:lang w:eastAsia="en-US"/>
              </w:rPr>
              <w:t xml:space="preserve">орского района Республики Крым </w:t>
            </w:r>
          </w:p>
        </w:tc>
        <w:tc>
          <w:tcPr>
            <w:tcW w:w="280" w:type="dxa"/>
          </w:tcPr>
          <w:p w:rsidR="003764D1" w:rsidRPr="00166A90" w:rsidRDefault="003764D1" w:rsidP="003764D1">
            <w:pPr>
              <w:spacing w:line="276" w:lineRule="auto"/>
              <w:ind w:left="-107"/>
              <w:jc w:val="both"/>
              <w:rPr>
                <w:rFonts w:eastAsia="Calibri"/>
                <w:b/>
                <w:sz w:val="28"/>
                <w:szCs w:val="28"/>
                <w:lang w:eastAsia="en-US"/>
              </w:rPr>
            </w:pPr>
          </w:p>
        </w:tc>
        <w:tc>
          <w:tcPr>
            <w:tcW w:w="1988" w:type="dxa"/>
          </w:tcPr>
          <w:p w:rsidR="003764D1" w:rsidRPr="00166A90" w:rsidRDefault="003764D1" w:rsidP="003764D1">
            <w:pPr>
              <w:spacing w:line="276" w:lineRule="auto"/>
              <w:ind w:left="-107"/>
              <w:jc w:val="both"/>
              <w:rPr>
                <w:rFonts w:eastAsia="Calibri"/>
                <w:b/>
                <w:sz w:val="28"/>
                <w:szCs w:val="28"/>
                <w:lang w:eastAsia="en-US"/>
              </w:rPr>
            </w:pPr>
          </w:p>
        </w:tc>
      </w:tr>
    </w:tbl>
    <w:p w:rsidR="00342BEB" w:rsidRPr="00166A90" w:rsidRDefault="00342BEB" w:rsidP="00342BEB">
      <w:pPr>
        <w:rPr>
          <w:sz w:val="28"/>
          <w:szCs w:val="28"/>
        </w:rPr>
      </w:pPr>
    </w:p>
    <w:p w:rsidR="003764D1" w:rsidRPr="00166A90" w:rsidRDefault="00AA3A5E" w:rsidP="003764D1">
      <w:pPr>
        <w:ind w:firstLine="708"/>
        <w:jc w:val="both"/>
        <w:rPr>
          <w:sz w:val="28"/>
          <w:szCs w:val="28"/>
        </w:rPr>
      </w:pPr>
      <w:r w:rsidRPr="00166A90">
        <w:rPr>
          <w:sz w:val="28"/>
          <w:szCs w:val="28"/>
        </w:rPr>
        <w:t>В соответствии с Федеральным законом от 06.10.2003 N 131-ФЗ «Об общих принципах организации местного самоуправления в Российской Федерации», со статьей 219 Бюджетного кодекса Российской Федерации,</w:t>
      </w:r>
      <w:r w:rsidR="001F4C2E" w:rsidRPr="00166A90">
        <w:rPr>
          <w:sz w:val="28"/>
          <w:szCs w:val="28"/>
        </w:rPr>
        <w:t xml:space="preserve"> </w:t>
      </w:r>
      <w:r w:rsidR="003764D1" w:rsidRPr="00166A90">
        <w:rPr>
          <w:sz w:val="28"/>
          <w:szCs w:val="28"/>
        </w:rPr>
        <w:t xml:space="preserve">Уставом </w:t>
      </w:r>
      <w:r w:rsidR="004A5C1F" w:rsidRPr="00166A90">
        <w:rPr>
          <w:sz w:val="28"/>
          <w:szCs w:val="28"/>
        </w:rPr>
        <w:t xml:space="preserve">муниципального образования </w:t>
      </w:r>
      <w:proofErr w:type="spellStart"/>
      <w:r w:rsidR="00166A90">
        <w:rPr>
          <w:sz w:val="28"/>
          <w:szCs w:val="28"/>
        </w:rPr>
        <w:t>Цветочненское</w:t>
      </w:r>
      <w:proofErr w:type="spellEnd"/>
      <w:r w:rsidR="003764D1" w:rsidRPr="00166A90">
        <w:rPr>
          <w:sz w:val="28"/>
          <w:szCs w:val="28"/>
        </w:rPr>
        <w:t xml:space="preserve"> сельское поселение Белогорского района Республики Крым, администрация </w:t>
      </w:r>
      <w:proofErr w:type="spellStart"/>
      <w:r w:rsidR="003764D1" w:rsidRPr="00166A90">
        <w:rPr>
          <w:sz w:val="28"/>
          <w:szCs w:val="28"/>
        </w:rPr>
        <w:t>Цветочненского</w:t>
      </w:r>
      <w:proofErr w:type="spellEnd"/>
      <w:r w:rsidR="003764D1" w:rsidRPr="00166A90">
        <w:rPr>
          <w:sz w:val="28"/>
          <w:szCs w:val="28"/>
        </w:rPr>
        <w:t xml:space="preserve"> сельского поселения Белогорского района республики Крым</w:t>
      </w:r>
    </w:p>
    <w:p w:rsidR="003764D1" w:rsidRPr="00166A90" w:rsidRDefault="003764D1" w:rsidP="003764D1">
      <w:pPr>
        <w:tabs>
          <w:tab w:val="num" w:pos="-142"/>
          <w:tab w:val="left" w:pos="4678"/>
          <w:tab w:val="left" w:pos="5245"/>
        </w:tabs>
        <w:suppressAutoHyphens w:val="0"/>
        <w:overflowPunct w:val="0"/>
        <w:autoSpaceDE w:val="0"/>
        <w:autoSpaceDN w:val="0"/>
        <w:adjustRightInd w:val="0"/>
        <w:jc w:val="both"/>
        <w:rPr>
          <w:sz w:val="28"/>
          <w:szCs w:val="28"/>
        </w:rPr>
      </w:pPr>
      <w:r w:rsidRPr="00166A90">
        <w:rPr>
          <w:b/>
          <w:bCs/>
          <w:sz w:val="28"/>
          <w:szCs w:val="28"/>
          <w:lang w:eastAsia="ru-RU"/>
        </w:rPr>
        <w:t xml:space="preserve">ПОСТАНОВЛЯЕТ: </w:t>
      </w:r>
    </w:p>
    <w:p w:rsidR="00643485" w:rsidRPr="00166A90" w:rsidRDefault="00643485" w:rsidP="00643485">
      <w:pPr>
        <w:pStyle w:val="a5"/>
        <w:widowControl w:val="0"/>
        <w:numPr>
          <w:ilvl w:val="0"/>
          <w:numId w:val="3"/>
        </w:numPr>
        <w:suppressAutoHyphens w:val="0"/>
        <w:autoSpaceDE w:val="0"/>
        <w:autoSpaceDN w:val="0"/>
        <w:adjustRightInd w:val="0"/>
        <w:ind w:left="0" w:right="-30" w:firstLine="567"/>
        <w:jc w:val="both"/>
        <w:rPr>
          <w:rFonts w:eastAsia="Calibri"/>
          <w:bCs/>
          <w:kern w:val="36"/>
          <w:sz w:val="28"/>
          <w:szCs w:val="28"/>
          <w:lang w:eastAsia="ru-RU"/>
        </w:rPr>
      </w:pPr>
      <w:r w:rsidRPr="00166A90">
        <w:rPr>
          <w:sz w:val="28"/>
          <w:szCs w:val="28"/>
          <w:lang w:eastAsia="en-US"/>
        </w:rPr>
        <w:t xml:space="preserve">Утвердить Порядок </w:t>
      </w:r>
      <w:r w:rsidR="00AA3A5E" w:rsidRPr="00166A90">
        <w:rPr>
          <w:sz w:val="28"/>
          <w:szCs w:val="28"/>
          <w:lang w:eastAsia="en-US"/>
        </w:rPr>
        <w:t>санкционирования оплаты денежных обязательств получателей средств бюджета муниципаль</w:t>
      </w:r>
      <w:r w:rsidR="00166A90">
        <w:rPr>
          <w:sz w:val="28"/>
          <w:szCs w:val="28"/>
          <w:lang w:eastAsia="en-US"/>
        </w:rPr>
        <w:t xml:space="preserve">ного образования </w:t>
      </w:r>
      <w:proofErr w:type="spellStart"/>
      <w:r w:rsidR="00166A90">
        <w:rPr>
          <w:sz w:val="28"/>
          <w:szCs w:val="28"/>
          <w:lang w:eastAsia="en-US"/>
        </w:rPr>
        <w:t>Цветочненское</w:t>
      </w:r>
      <w:proofErr w:type="spellEnd"/>
      <w:r w:rsidR="00166A90">
        <w:rPr>
          <w:sz w:val="28"/>
          <w:szCs w:val="28"/>
          <w:lang w:eastAsia="en-US"/>
        </w:rPr>
        <w:t xml:space="preserve"> </w:t>
      </w:r>
      <w:r w:rsidR="00AA3A5E" w:rsidRPr="00166A90">
        <w:rPr>
          <w:sz w:val="28"/>
          <w:szCs w:val="28"/>
          <w:lang w:eastAsia="en-US"/>
        </w:rPr>
        <w:t>сельское поселение Белог</w:t>
      </w:r>
      <w:r w:rsidR="00166A90">
        <w:rPr>
          <w:sz w:val="28"/>
          <w:szCs w:val="28"/>
          <w:lang w:eastAsia="en-US"/>
        </w:rPr>
        <w:t xml:space="preserve">орского района Республики Крым </w:t>
      </w:r>
      <w:r w:rsidR="00AA3A5E" w:rsidRPr="00166A90">
        <w:rPr>
          <w:sz w:val="28"/>
          <w:szCs w:val="28"/>
          <w:lang w:eastAsia="en-US"/>
        </w:rPr>
        <w:t>и администраторов источников финансирования дефицита бюджета муниципаль</w:t>
      </w:r>
      <w:r w:rsidR="00166A90">
        <w:rPr>
          <w:sz w:val="28"/>
          <w:szCs w:val="28"/>
          <w:lang w:eastAsia="en-US"/>
        </w:rPr>
        <w:t xml:space="preserve">ного образования </w:t>
      </w:r>
      <w:proofErr w:type="spellStart"/>
      <w:r w:rsidR="00166A90">
        <w:rPr>
          <w:sz w:val="28"/>
          <w:szCs w:val="28"/>
          <w:lang w:eastAsia="en-US"/>
        </w:rPr>
        <w:t>Цветочненское</w:t>
      </w:r>
      <w:proofErr w:type="spellEnd"/>
      <w:r w:rsidR="00166A90">
        <w:rPr>
          <w:sz w:val="28"/>
          <w:szCs w:val="28"/>
          <w:lang w:eastAsia="en-US"/>
        </w:rPr>
        <w:t xml:space="preserve"> </w:t>
      </w:r>
      <w:r w:rsidR="00AA3A5E" w:rsidRPr="00166A90">
        <w:rPr>
          <w:sz w:val="28"/>
          <w:szCs w:val="28"/>
          <w:lang w:eastAsia="en-US"/>
        </w:rPr>
        <w:t>сельское поселение Белогорского района Республики Крым</w:t>
      </w:r>
      <w:r w:rsidRPr="00166A90">
        <w:rPr>
          <w:rFonts w:eastAsia="Calibri"/>
          <w:bCs/>
          <w:kern w:val="36"/>
          <w:sz w:val="28"/>
          <w:szCs w:val="28"/>
          <w:lang w:eastAsia="ru-RU"/>
        </w:rPr>
        <w:t>, прилагается.</w:t>
      </w:r>
    </w:p>
    <w:p w:rsidR="00643485" w:rsidRPr="00166A90" w:rsidRDefault="00643485" w:rsidP="00BE1D60">
      <w:pPr>
        <w:pStyle w:val="a5"/>
        <w:numPr>
          <w:ilvl w:val="0"/>
          <w:numId w:val="3"/>
        </w:numPr>
        <w:ind w:left="0" w:firstLine="567"/>
        <w:jc w:val="both"/>
        <w:rPr>
          <w:rFonts w:eastAsia="Calibri"/>
          <w:bCs/>
          <w:kern w:val="36"/>
          <w:sz w:val="28"/>
          <w:szCs w:val="28"/>
          <w:lang w:eastAsia="ru-RU"/>
        </w:rPr>
      </w:pPr>
      <w:r w:rsidRPr="00166A90">
        <w:rPr>
          <w:rFonts w:eastAsia="Calibri"/>
          <w:bCs/>
          <w:kern w:val="36"/>
          <w:sz w:val="28"/>
          <w:szCs w:val="28"/>
          <w:lang w:eastAsia="ru-RU"/>
        </w:rPr>
        <w:t>Считать утратившими силу</w:t>
      </w:r>
      <w:r w:rsidRPr="00166A90">
        <w:rPr>
          <w:sz w:val="28"/>
          <w:szCs w:val="28"/>
        </w:rPr>
        <w:t xml:space="preserve"> </w:t>
      </w:r>
      <w:r w:rsidRPr="00166A90">
        <w:rPr>
          <w:rFonts w:eastAsia="Calibri"/>
          <w:bCs/>
          <w:kern w:val="36"/>
          <w:sz w:val="28"/>
          <w:szCs w:val="28"/>
          <w:lang w:eastAsia="ru-RU"/>
        </w:rPr>
        <w:t xml:space="preserve">постановления администрации </w:t>
      </w:r>
      <w:proofErr w:type="spellStart"/>
      <w:r w:rsidRPr="00166A90">
        <w:rPr>
          <w:rFonts w:eastAsia="Calibri"/>
          <w:bCs/>
          <w:kern w:val="36"/>
          <w:sz w:val="28"/>
          <w:szCs w:val="28"/>
          <w:lang w:eastAsia="ru-RU"/>
        </w:rPr>
        <w:t>Цветочненского</w:t>
      </w:r>
      <w:proofErr w:type="spellEnd"/>
      <w:r w:rsidRPr="00166A90">
        <w:rPr>
          <w:rFonts w:eastAsia="Calibri"/>
          <w:bCs/>
          <w:kern w:val="36"/>
          <w:sz w:val="28"/>
          <w:szCs w:val="28"/>
          <w:lang w:eastAsia="ru-RU"/>
        </w:rPr>
        <w:t xml:space="preserve"> сельского поселения Белогорского района Республики Крым от 09.01.2018 №1-ПА «О Порядке санкционирования оплаты денежных обязательств получателей средств бюджета муниципаль</w:t>
      </w:r>
      <w:r w:rsidR="00166A90">
        <w:rPr>
          <w:rFonts w:eastAsia="Calibri"/>
          <w:bCs/>
          <w:kern w:val="36"/>
          <w:sz w:val="28"/>
          <w:szCs w:val="28"/>
          <w:lang w:eastAsia="ru-RU"/>
        </w:rPr>
        <w:t xml:space="preserve">ного образования </w:t>
      </w:r>
      <w:proofErr w:type="spellStart"/>
      <w:r w:rsidR="00166A90">
        <w:rPr>
          <w:rFonts w:eastAsia="Calibri"/>
          <w:bCs/>
          <w:kern w:val="36"/>
          <w:sz w:val="28"/>
          <w:szCs w:val="28"/>
          <w:lang w:eastAsia="ru-RU"/>
        </w:rPr>
        <w:t>Цветочненское</w:t>
      </w:r>
      <w:proofErr w:type="spellEnd"/>
      <w:r w:rsidR="00166A90">
        <w:rPr>
          <w:rFonts w:eastAsia="Calibri"/>
          <w:bCs/>
          <w:kern w:val="36"/>
          <w:sz w:val="28"/>
          <w:szCs w:val="28"/>
          <w:lang w:eastAsia="ru-RU"/>
        </w:rPr>
        <w:t xml:space="preserve"> </w:t>
      </w:r>
      <w:r w:rsidRPr="00166A90">
        <w:rPr>
          <w:rFonts w:eastAsia="Calibri"/>
          <w:bCs/>
          <w:kern w:val="36"/>
          <w:sz w:val="28"/>
          <w:szCs w:val="28"/>
          <w:lang w:eastAsia="ru-RU"/>
        </w:rPr>
        <w:t>сельское поселение Белогорского района Республики Крым  и администраторов источников финансирования дефицита бюджета муниципального обр</w:t>
      </w:r>
      <w:r w:rsidR="00166A90">
        <w:rPr>
          <w:rFonts w:eastAsia="Calibri"/>
          <w:bCs/>
          <w:kern w:val="36"/>
          <w:sz w:val="28"/>
          <w:szCs w:val="28"/>
          <w:lang w:eastAsia="ru-RU"/>
        </w:rPr>
        <w:t xml:space="preserve">азования </w:t>
      </w:r>
      <w:proofErr w:type="spellStart"/>
      <w:r w:rsidR="00166A90">
        <w:rPr>
          <w:rFonts w:eastAsia="Calibri"/>
          <w:bCs/>
          <w:kern w:val="36"/>
          <w:sz w:val="28"/>
          <w:szCs w:val="28"/>
          <w:lang w:eastAsia="ru-RU"/>
        </w:rPr>
        <w:t>Цветочненское</w:t>
      </w:r>
      <w:proofErr w:type="spellEnd"/>
      <w:r w:rsidR="00166A90">
        <w:rPr>
          <w:rFonts w:eastAsia="Calibri"/>
          <w:bCs/>
          <w:kern w:val="36"/>
          <w:sz w:val="28"/>
          <w:szCs w:val="28"/>
          <w:lang w:eastAsia="ru-RU"/>
        </w:rPr>
        <w:t xml:space="preserve"> </w:t>
      </w:r>
      <w:r w:rsidRPr="00166A90">
        <w:rPr>
          <w:rFonts w:eastAsia="Calibri"/>
          <w:bCs/>
          <w:kern w:val="36"/>
          <w:sz w:val="28"/>
          <w:szCs w:val="28"/>
          <w:lang w:eastAsia="ru-RU"/>
        </w:rPr>
        <w:t>сельское поселение Белогорского района Республики Крым», от 01.07.2019</w:t>
      </w:r>
      <w:r w:rsidR="00166A90">
        <w:rPr>
          <w:rFonts w:eastAsia="Calibri"/>
          <w:bCs/>
          <w:kern w:val="36"/>
          <w:sz w:val="28"/>
          <w:szCs w:val="28"/>
          <w:lang w:eastAsia="ru-RU"/>
        </w:rPr>
        <w:t xml:space="preserve"> </w:t>
      </w:r>
      <w:r w:rsidRPr="00166A90">
        <w:rPr>
          <w:rFonts w:eastAsia="Calibri"/>
          <w:bCs/>
          <w:kern w:val="36"/>
          <w:sz w:val="28"/>
          <w:szCs w:val="28"/>
          <w:lang w:eastAsia="ru-RU"/>
        </w:rPr>
        <w:t>№1</w:t>
      </w:r>
      <w:r w:rsidR="00BE1D60" w:rsidRPr="00166A90">
        <w:rPr>
          <w:rFonts w:eastAsia="Calibri"/>
          <w:bCs/>
          <w:kern w:val="36"/>
          <w:sz w:val="28"/>
          <w:szCs w:val="28"/>
          <w:lang w:eastAsia="ru-RU"/>
        </w:rPr>
        <w:t>40</w:t>
      </w:r>
      <w:r w:rsidRPr="00166A90">
        <w:rPr>
          <w:rFonts w:eastAsia="Calibri"/>
          <w:bCs/>
          <w:kern w:val="36"/>
          <w:sz w:val="28"/>
          <w:szCs w:val="28"/>
          <w:lang w:eastAsia="ru-RU"/>
        </w:rPr>
        <w:t xml:space="preserve">-ПА «О внесении изменений в постановление администрации </w:t>
      </w:r>
      <w:proofErr w:type="spellStart"/>
      <w:r w:rsidRPr="00166A90">
        <w:rPr>
          <w:rFonts w:eastAsia="Calibri"/>
          <w:bCs/>
          <w:kern w:val="36"/>
          <w:sz w:val="28"/>
          <w:szCs w:val="28"/>
          <w:lang w:eastAsia="ru-RU"/>
        </w:rPr>
        <w:t>Цветочненского</w:t>
      </w:r>
      <w:proofErr w:type="spellEnd"/>
      <w:r w:rsidRPr="00166A90">
        <w:rPr>
          <w:rFonts w:eastAsia="Calibri"/>
          <w:bCs/>
          <w:kern w:val="36"/>
          <w:sz w:val="28"/>
          <w:szCs w:val="28"/>
          <w:lang w:eastAsia="ru-RU"/>
        </w:rPr>
        <w:t xml:space="preserve"> сельского поселения Белогорского района Республики Крым от 09.01.2018 №1-ПА «О Порядке санкционирования оплаты денежных обязательств получателей средств бюджета муниципаль</w:t>
      </w:r>
      <w:r w:rsidR="00166A90">
        <w:rPr>
          <w:rFonts w:eastAsia="Calibri"/>
          <w:bCs/>
          <w:kern w:val="36"/>
          <w:sz w:val="28"/>
          <w:szCs w:val="28"/>
          <w:lang w:eastAsia="ru-RU"/>
        </w:rPr>
        <w:t xml:space="preserve">ного образования </w:t>
      </w:r>
      <w:proofErr w:type="spellStart"/>
      <w:r w:rsidR="00166A90">
        <w:rPr>
          <w:rFonts w:eastAsia="Calibri"/>
          <w:bCs/>
          <w:kern w:val="36"/>
          <w:sz w:val="28"/>
          <w:szCs w:val="28"/>
          <w:lang w:eastAsia="ru-RU"/>
        </w:rPr>
        <w:t>Цветочненское</w:t>
      </w:r>
      <w:proofErr w:type="spellEnd"/>
      <w:r w:rsidR="00166A90">
        <w:rPr>
          <w:rFonts w:eastAsia="Calibri"/>
          <w:bCs/>
          <w:kern w:val="36"/>
          <w:sz w:val="28"/>
          <w:szCs w:val="28"/>
          <w:lang w:eastAsia="ru-RU"/>
        </w:rPr>
        <w:t xml:space="preserve"> </w:t>
      </w:r>
      <w:r w:rsidRPr="00166A90">
        <w:rPr>
          <w:rFonts w:eastAsia="Calibri"/>
          <w:bCs/>
          <w:kern w:val="36"/>
          <w:sz w:val="28"/>
          <w:szCs w:val="28"/>
          <w:lang w:eastAsia="ru-RU"/>
        </w:rPr>
        <w:t>сельское поселение Белог</w:t>
      </w:r>
      <w:r w:rsidR="00166A90">
        <w:rPr>
          <w:rFonts w:eastAsia="Calibri"/>
          <w:bCs/>
          <w:kern w:val="36"/>
          <w:sz w:val="28"/>
          <w:szCs w:val="28"/>
          <w:lang w:eastAsia="ru-RU"/>
        </w:rPr>
        <w:t xml:space="preserve">орского района Республики Крым </w:t>
      </w:r>
      <w:r w:rsidRPr="00166A90">
        <w:rPr>
          <w:rFonts w:eastAsia="Calibri"/>
          <w:bCs/>
          <w:kern w:val="36"/>
          <w:sz w:val="28"/>
          <w:szCs w:val="28"/>
          <w:lang w:eastAsia="ru-RU"/>
        </w:rPr>
        <w:t xml:space="preserve">и администраторов источников финансирования дефицита бюджета муниципального образования </w:t>
      </w:r>
      <w:proofErr w:type="spellStart"/>
      <w:r w:rsidR="00070888">
        <w:rPr>
          <w:rFonts w:eastAsia="Calibri"/>
          <w:bCs/>
          <w:kern w:val="36"/>
          <w:sz w:val="28"/>
          <w:szCs w:val="28"/>
          <w:lang w:eastAsia="ru-RU"/>
        </w:rPr>
        <w:lastRenderedPageBreak/>
        <w:t>Цветочненское</w:t>
      </w:r>
      <w:proofErr w:type="spellEnd"/>
      <w:r w:rsidR="00070888">
        <w:rPr>
          <w:rFonts w:eastAsia="Calibri"/>
          <w:bCs/>
          <w:kern w:val="36"/>
          <w:sz w:val="28"/>
          <w:szCs w:val="28"/>
          <w:lang w:eastAsia="ru-RU"/>
        </w:rPr>
        <w:t xml:space="preserve"> </w:t>
      </w:r>
      <w:bookmarkStart w:id="0" w:name="_GoBack"/>
      <w:bookmarkEnd w:id="0"/>
      <w:r w:rsidRPr="00166A90">
        <w:rPr>
          <w:rFonts w:eastAsia="Calibri"/>
          <w:bCs/>
          <w:kern w:val="36"/>
          <w:sz w:val="28"/>
          <w:szCs w:val="28"/>
          <w:lang w:eastAsia="ru-RU"/>
        </w:rPr>
        <w:t>сельское поселение Белогорского района Республики Крым»,</w:t>
      </w:r>
      <w:r w:rsidR="00BE1D60" w:rsidRPr="00166A90">
        <w:rPr>
          <w:rFonts w:eastAsia="Calibri"/>
          <w:bCs/>
          <w:kern w:val="36"/>
          <w:sz w:val="28"/>
          <w:szCs w:val="28"/>
          <w:lang w:eastAsia="ru-RU"/>
        </w:rPr>
        <w:t xml:space="preserve"> </w:t>
      </w:r>
      <w:r w:rsidRPr="00166A90">
        <w:rPr>
          <w:rFonts w:eastAsia="Calibri"/>
          <w:bCs/>
          <w:kern w:val="36"/>
          <w:sz w:val="28"/>
          <w:szCs w:val="28"/>
          <w:lang w:eastAsia="ru-RU"/>
        </w:rPr>
        <w:t xml:space="preserve">от 19.06.2020 №135-ПА «О внесении изменений в постановление администрации </w:t>
      </w:r>
      <w:proofErr w:type="spellStart"/>
      <w:r w:rsidRPr="00166A90">
        <w:rPr>
          <w:rFonts w:eastAsia="Calibri"/>
          <w:bCs/>
          <w:kern w:val="36"/>
          <w:sz w:val="28"/>
          <w:szCs w:val="28"/>
          <w:lang w:eastAsia="ru-RU"/>
        </w:rPr>
        <w:t>Цветочненского</w:t>
      </w:r>
      <w:proofErr w:type="spellEnd"/>
      <w:r w:rsidRPr="00166A90">
        <w:rPr>
          <w:rFonts w:eastAsia="Calibri"/>
          <w:bCs/>
          <w:kern w:val="36"/>
          <w:sz w:val="28"/>
          <w:szCs w:val="28"/>
          <w:lang w:eastAsia="ru-RU"/>
        </w:rPr>
        <w:t xml:space="preserve"> сельского поселения Белогорского района Республики Крым от 09.01.2018 №1-ПА «О Порядке санкционирования оплаты денежных обязательств получателей средств бюджета муниципаль</w:t>
      </w:r>
      <w:r w:rsidR="00166A90">
        <w:rPr>
          <w:rFonts w:eastAsia="Calibri"/>
          <w:bCs/>
          <w:kern w:val="36"/>
          <w:sz w:val="28"/>
          <w:szCs w:val="28"/>
          <w:lang w:eastAsia="ru-RU"/>
        </w:rPr>
        <w:t xml:space="preserve">ного образования </w:t>
      </w:r>
      <w:proofErr w:type="spellStart"/>
      <w:r w:rsidR="00166A90">
        <w:rPr>
          <w:rFonts w:eastAsia="Calibri"/>
          <w:bCs/>
          <w:kern w:val="36"/>
          <w:sz w:val="28"/>
          <w:szCs w:val="28"/>
          <w:lang w:eastAsia="ru-RU"/>
        </w:rPr>
        <w:t>Цветочненское</w:t>
      </w:r>
      <w:proofErr w:type="spellEnd"/>
      <w:r w:rsidR="00166A90">
        <w:rPr>
          <w:rFonts w:eastAsia="Calibri"/>
          <w:bCs/>
          <w:kern w:val="36"/>
          <w:sz w:val="28"/>
          <w:szCs w:val="28"/>
          <w:lang w:eastAsia="ru-RU"/>
        </w:rPr>
        <w:t xml:space="preserve"> </w:t>
      </w:r>
      <w:r w:rsidRPr="00166A90">
        <w:rPr>
          <w:rFonts w:eastAsia="Calibri"/>
          <w:bCs/>
          <w:kern w:val="36"/>
          <w:sz w:val="28"/>
          <w:szCs w:val="28"/>
          <w:lang w:eastAsia="ru-RU"/>
        </w:rPr>
        <w:t>сельское поселение Белог</w:t>
      </w:r>
      <w:r w:rsidR="00166A90">
        <w:rPr>
          <w:rFonts w:eastAsia="Calibri"/>
          <w:bCs/>
          <w:kern w:val="36"/>
          <w:sz w:val="28"/>
          <w:szCs w:val="28"/>
          <w:lang w:eastAsia="ru-RU"/>
        </w:rPr>
        <w:t xml:space="preserve">орского района Республики Крым </w:t>
      </w:r>
      <w:r w:rsidRPr="00166A90">
        <w:rPr>
          <w:rFonts w:eastAsia="Calibri"/>
          <w:bCs/>
          <w:kern w:val="36"/>
          <w:sz w:val="28"/>
          <w:szCs w:val="28"/>
          <w:lang w:eastAsia="ru-RU"/>
        </w:rPr>
        <w:t>и администраторов источников финансирования дефицита бюджета муниципального образо</w:t>
      </w:r>
      <w:r w:rsidR="00166A90">
        <w:rPr>
          <w:rFonts w:eastAsia="Calibri"/>
          <w:bCs/>
          <w:kern w:val="36"/>
          <w:sz w:val="28"/>
          <w:szCs w:val="28"/>
          <w:lang w:eastAsia="ru-RU"/>
        </w:rPr>
        <w:t xml:space="preserve">вания </w:t>
      </w:r>
      <w:proofErr w:type="spellStart"/>
      <w:r w:rsidR="00166A90">
        <w:rPr>
          <w:rFonts w:eastAsia="Calibri"/>
          <w:bCs/>
          <w:kern w:val="36"/>
          <w:sz w:val="28"/>
          <w:szCs w:val="28"/>
          <w:lang w:eastAsia="ru-RU"/>
        </w:rPr>
        <w:t>Цветочненское</w:t>
      </w:r>
      <w:proofErr w:type="spellEnd"/>
      <w:r w:rsidRPr="00166A90">
        <w:rPr>
          <w:rFonts w:eastAsia="Calibri"/>
          <w:bCs/>
          <w:kern w:val="36"/>
          <w:sz w:val="28"/>
          <w:szCs w:val="28"/>
          <w:lang w:eastAsia="ru-RU"/>
        </w:rPr>
        <w:t xml:space="preserve"> сельское поселение Белогорского района Республики Крым». </w:t>
      </w:r>
    </w:p>
    <w:p w:rsidR="00701A08" w:rsidRPr="00166A90" w:rsidRDefault="00701A08" w:rsidP="00BE1D60">
      <w:pPr>
        <w:pStyle w:val="a5"/>
        <w:widowControl w:val="0"/>
        <w:suppressAutoHyphens w:val="0"/>
        <w:autoSpaceDE w:val="0"/>
        <w:autoSpaceDN w:val="0"/>
        <w:adjustRightInd w:val="0"/>
        <w:ind w:left="567" w:right="-30"/>
        <w:jc w:val="both"/>
        <w:rPr>
          <w:rFonts w:eastAsia="Calibri"/>
          <w:bCs/>
          <w:kern w:val="36"/>
          <w:sz w:val="28"/>
          <w:szCs w:val="28"/>
          <w:lang w:eastAsia="ru-RU"/>
        </w:rPr>
      </w:pPr>
    </w:p>
    <w:p w:rsidR="00B226C2" w:rsidRPr="00166A90" w:rsidRDefault="00B226C2" w:rsidP="00B226C2">
      <w:pPr>
        <w:pStyle w:val="a5"/>
        <w:widowControl w:val="0"/>
        <w:numPr>
          <w:ilvl w:val="0"/>
          <w:numId w:val="3"/>
        </w:numPr>
        <w:suppressAutoHyphens w:val="0"/>
        <w:autoSpaceDE w:val="0"/>
        <w:autoSpaceDN w:val="0"/>
        <w:adjustRightInd w:val="0"/>
        <w:spacing w:before="60"/>
        <w:ind w:left="0" w:right="-2" w:firstLine="426"/>
        <w:jc w:val="both"/>
        <w:rPr>
          <w:sz w:val="28"/>
          <w:szCs w:val="28"/>
          <w:lang w:eastAsia="ru-RU"/>
        </w:rPr>
      </w:pPr>
      <w:r w:rsidRPr="00166A90">
        <w:rPr>
          <w:sz w:val="28"/>
          <w:szCs w:val="28"/>
          <w:lang w:eastAsia="ru-RU"/>
        </w:rPr>
        <w:t xml:space="preserve">Настоящее постановление обнародовать на информационном стенде администрации </w:t>
      </w:r>
      <w:proofErr w:type="spellStart"/>
      <w:r w:rsidRPr="00166A90">
        <w:rPr>
          <w:sz w:val="28"/>
          <w:szCs w:val="28"/>
          <w:lang w:eastAsia="ru-RU"/>
        </w:rPr>
        <w:t>Цветочненского</w:t>
      </w:r>
      <w:proofErr w:type="spellEnd"/>
      <w:r w:rsidRPr="00166A90">
        <w:rPr>
          <w:sz w:val="28"/>
          <w:szCs w:val="28"/>
          <w:lang w:eastAsia="ru-RU"/>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http://цветочное-адм.рф/,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166A90">
        <w:rPr>
          <w:sz w:val="28"/>
          <w:szCs w:val="28"/>
          <w:lang w:eastAsia="ru-RU"/>
        </w:rPr>
        <w:t>Цветочненское</w:t>
      </w:r>
      <w:proofErr w:type="spellEnd"/>
      <w:r w:rsidRPr="00166A90">
        <w:rPr>
          <w:sz w:val="28"/>
          <w:szCs w:val="28"/>
          <w:lang w:eastAsia="ru-RU"/>
        </w:rPr>
        <w:t xml:space="preserve"> сельское поселение» и вступает в силу с момента обнародования.</w:t>
      </w:r>
    </w:p>
    <w:p w:rsidR="00701A08" w:rsidRPr="00166A90" w:rsidRDefault="00701A08" w:rsidP="00701A08">
      <w:pPr>
        <w:pStyle w:val="a5"/>
        <w:widowControl w:val="0"/>
        <w:suppressAutoHyphens w:val="0"/>
        <w:autoSpaceDE w:val="0"/>
        <w:autoSpaceDN w:val="0"/>
        <w:adjustRightInd w:val="0"/>
        <w:spacing w:before="60"/>
        <w:ind w:left="426" w:right="-2"/>
        <w:jc w:val="both"/>
        <w:rPr>
          <w:sz w:val="28"/>
          <w:szCs w:val="28"/>
          <w:lang w:eastAsia="ru-RU"/>
        </w:rPr>
      </w:pPr>
    </w:p>
    <w:p w:rsidR="00B226C2" w:rsidRPr="00166A90" w:rsidRDefault="00B226C2" w:rsidP="00B226C2">
      <w:pPr>
        <w:pStyle w:val="a5"/>
        <w:widowControl w:val="0"/>
        <w:numPr>
          <w:ilvl w:val="0"/>
          <w:numId w:val="3"/>
        </w:numPr>
        <w:suppressAutoHyphens w:val="0"/>
        <w:autoSpaceDE w:val="0"/>
        <w:autoSpaceDN w:val="0"/>
        <w:adjustRightInd w:val="0"/>
        <w:spacing w:before="60"/>
        <w:ind w:left="0" w:right="849" w:firstLine="426"/>
        <w:jc w:val="both"/>
        <w:rPr>
          <w:sz w:val="28"/>
          <w:szCs w:val="28"/>
          <w:lang w:eastAsia="ru-RU"/>
        </w:rPr>
      </w:pPr>
      <w:r w:rsidRPr="00166A90">
        <w:rPr>
          <w:sz w:val="28"/>
          <w:szCs w:val="28"/>
          <w:lang w:eastAsia="ru-RU"/>
        </w:rPr>
        <w:t>Контроль по исполнению постановления оставляю за собой.</w:t>
      </w:r>
    </w:p>
    <w:p w:rsidR="00342BEB" w:rsidRPr="00166A90" w:rsidRDefault="00342BEB" w:rsidP="003764D1">
      <w:pPr>
        <w:rPr>
          <w:sz w:val="28"/>
          <w:szCs w:val="28"/>
        </w:rPr>
      </w:pPr>
      <w:bookmarkStart w:id="1" w:name="__DdeLink__300_295295007"/>
      <w:bookmarkEnd w:id="1"/>
    </w:p>
    <w:p w:rsidR="00342BEB" w:rsidRPr="00166A90" w:rsidRDefault="00342BEB" w:rsidP="00342BEB">
      <w:pPr>
        <w:rPr>
          <w:sz w:val="28"/>
          <w:szCs w:val="28"/>
        </w:rPr>
      </w:pPr>
    </w:p>
    <w:p w:rsidR="00342BEB" w:rsidRPr="00166A90" w:rsidRDefault="00342BEB" w:rsidP="00342BEB">
      <w:pPr>
        <w:rPr>
          <w:sz w:val="28"/>
          <w:szCs w:val="28"/>
        </w:rPr>
      </w:pPr>
    </w:p>
    <w:p w:rsidR="00342BEB" w:rsidRPr="00166A90" w:rsidRDefault="00342BEB" w:rsidP="00342BEB">
      <w:pPr>
        <w:rPr>
          <w:sz w:val="28"/>
          <w:szCs w:val="28"/>
        </w:rPr>
      </w:pPr>
      <w:r w:rsidRPr="00166A90">
        <w:rPr>
          <w:sz w:val="28"/>
          <w:szCs w:val="28"/>
        </w:rPr>
        <w:t xml:space="preserve">Председатель </w:t>
      </w:r>
      <w:proofErr w:type="spellStart"/>
      <w:r w:rsidRPr="00166A90">
        <w:rPr>
          <w:sz w:val="28"/>
          <w:szCs w:val="28"/>
        </w:rPr>
        <w:t>Цветочненского</w:t>
      </w:r>
      <w:proofErr w:type="spellEnd"/>
      <w:r w:rsidRPr="00166A90">
        <w:rPr>
          <w:sz w:val="28"/>
          <w:szCs w:val="28"/>
        </w:rPr>
        <w:t xml:space="preserve"> сельского совета-</w:t>
      </w:r>
    </w:p>
    <w:p w:rsidR="00342BEB" w:rsidRPr="00166A90" w:rsidRDefault="00342BEB" w:rsidP="00342BEB">
      <w:pPr>
        <w:rPr>
          <w:sz w:val="28"/>
          <w:szCs w:val="28"/>
        </w:rPr>
      </w:pPr>
      <w:r w:rsidRPr="00166A90">
        <w:rPr>
          <w:sz w:val="28"/>
          <w:szCs w:val="28"/>
        </w:rPr>
        <w:t xml:space="preserve">глава администрации </w:t>
      </w:r>
      <w:proofErr w:type="spellStart"/>
      <w:r w:rsidRPr="00166A90">
        <w:rPr>
          <w:sz w:val="28"/>
          <w:szCs w:val="28"/>
        </w:rPr>
        <w:t>Цветочненского</w:t>
      </w:r>
      <w:proofErr w:type="spellEnd"/>
    </w:p>
    <w:p w:rsidR="00342BEB" w:rsidRPr="00166A90" w:rsidRDefault="00342BEB" w:rsidP="00342BEB">
      <w:pPr>
        <w:rPr>
          <w:sz w:val="28"/>
          <w:szCs w:val="28"/>
        </w:rPr>
      </w:pPr>
      <w:r w:rsidRPr="00166A90">
        <w:rPr>
          <w:sz w:val="28"/>
          <w:szCs w:val="28"/>
        </w:rPr>
        <w:t>сельского поселения</w:t>
      </w:r>
      <w:r w:rsidR="00166A90">
        <w:rPr>
          <w:sz w:val="28"/>
          <w:szCs w:val="28"/>
        </w:rPr>
        <w:tab/>
      </w:r>
      <w:r w:rsidR="00166A90">
        <w:rPr>
          <w:sz w:val="28"/>
          <w:szCs w:val="28"/>
        </w:rPr>
        <w:tab/>
      </w:r>
      <w:r w:rsidR="00166A90">
        <w:rPr>
          <w:sz w:val="28"/>
          <w:szCs w:val="28"/>
        </w:rPr>
        <w:tab/>
      </w:r>
      <w:r w:rsidR="00166A90">
        <w:rPr>
          <w:sz w:val="28"/>
          <w:szCs w:val="28"/>
        </w:rPr>
        <w:tab/>
      </w:r>
      <w:r w:rsidR="00166A90">
        <w:rPr>
          <w:sz w:val="28"/>
          <w:szCs w:val="28"/>
        </w:rPr>
        <w:tab/>
      </w:r>
      <w:r w:rsidR="00166A90">
        <w:rPr>
          <w:sz w:val="28"/>
          <w:szCs w:val="28"/>
        </w:rPr>
        <w:tab/>
      </w:r>
      <w:r w:rsidR="00166A90">
        <w:rPr>
          <w:sz w:val="28"/>
          <w:szCs w:val="28"/>
        </w:rPr>
        <w:tab/>
      </w:r>
      <w:r w:rsidR="00166A90">
        <w:rPr>
          <w:sz w:val="28"/>
          <w:szCs w:val="28"/>
        </w:rPr>
        <w:tab/>
      </w:r>
      <w:r w:rsidR="00B226C2" w:rsidRPr="00166A90">
        <w:rPr>
          <w:sz w:val="28"/>
          <w:szCs w:val="28"/>
        </w:rPr>
        <w:t>А.С. Юнусов</w:t>
      </w:r>
      <w:r w:rsidR="00166A90">
        <w:rPr>
          <w:sz w:val="28"/>
          <w:szCs w:val="28"/>
        </w:rPr>
        <w:t xml:space="preserve"> </w:t>
      </w:r>
    </w:p>
    <w:p w:rsidR="00342BEB" w:rsidRPr="00166A90" w:rsidRDefault="00342BEB" w:rsidP="00342BEB">
      <w:pPr>
        <w:rPr>
          <w:sz w:val="28"/>
          <w:szCs w:val="28"/>
        </w:rPr>
      </w:pPr>
    </w:p>
    <w:p w:rsidR="00342BEB" w:rsidRPr="00166A90" w:rsidRDefault="00342BEB" w:rsidP="00342BEB">
      <w:pPr>
        <w:rPr>
          <w:sz w:val="28"/>
          <w:szCs w:val="28"/>
        </w:rPr>
      </w:pPr>
    </w:p>
    <w:p w:rsidR="00342BEB" w:rsidRPr="00166A90" w:rsidRDefault="00342BEB" w:rsidP="00342BEB">
      <w:pPr>
        <w:rPr>
          <w:sz w:val="28"/>
          <w:szCs w:val="28"/>
        </w:rPr>
      </w:pPr>
    </w:p>
    <w:p w:rsidR="00342BEB" w:rsidRPr="00166A90" w:rsidRDefault="00342BEB" w:rsidP="00342BEB">
      <w:pPr>
        <w:rPr>
          <w:sz w:val="28"/>
          <w:szCs w:val="28"/>
        </w:rPr>
      </w:pPr>
    </w:p>
    <w:p w:rsidR="004A5C1F" w:rsidRPr="00166A90" w:rsidRDefault="004A5C1F"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E007E2" w:rsidRPr="00166A90" w:rsidRDefault="00E007E2" w:rsidP="00342BEB">
      <w:pPr>
        <w:rPr>
          <w:sz w:val="28"/>
          <w:szCs w:val="28"/>
        </w:rPr>
      </w:pPr>
    </w:p>
    <w:p w:rsidR="00BE1D60" w:rsidRPr="00166A90" w:rsidRDefault="00BE1D60" w:rsidP="00342BEB">
      <w:pPr>
        <w:rPr>
          <w:sz w:val="28"/>
          <w:szCs w:val="28"/>
        </w:rPr>
      </w:pPr>
    </w:p>
    <w:tbl>
      <w:tblPr>
        <w:tblpPr w:leftFromText="180" w:rightFromText="180" w:vertAnchor="text" w:horzAnchor="margin" w:tblpXSpec="right" w:tblpY="5"/>
        <w:tblW w:w="0" w:type="auto"/>
        <w:tblLook w:val="04A0" w:firstRow="1" w:lastRow="0" w:firstColumn="1" w:lastColumn="0" w:noHBand="0" w:noVBand="1"/>
      </w:tblPr>
      <w:tblGrid>
        <w:gridCol w:w="5070"/>
      </w:tblGrid>
      <w:tr w:rsidR="00BE1D60" w:rsidRPr="00166A90" w:rsidTr="006C0FBF">
        <w:trPr>
          <w:trHeight w:val="1635"/>
        </w:trPr>
        <w:tc>
          <w:tcPr>
            <w:tcW w:w="5070" w:type="dxa"/>
            <w:shd w:val="clear" w:color="auto" w:fill="auto"/>
          </w:tcPr>
          <w:p w:rsidR="00BE1D60" w:rsidRPr="00166A90" w:rsidRDefault="00BE1D60" w:rsidP="00BE1D60">
            <w:pPr>
              <w:rPr>
                <w:sz w:val="28"/>
                <w:szCs w:val="28"/>
              </w:rPr>
            </w:pPr>
          </w:p>
          <w:p w:rsidR="00BE1D60" w:rsidRPr="00166A90" w:rsidRDefault="00BE1D60" w:rsidP="00BE1D60">
            <w:pPr>
              <w:rPr>
                <w:sz w:val="28"/>
                <w:szCs w:val="28"/>
              </w:rPr>
            </w:pPr>
            <w:r w:rsidRPr="00166A90">
              <w:rPr>
                <w:sz w:val="28"/>
                <w:szCs w:val="28"/>
              </w:rPr>
              <w:t>Приложение 1</w:t>
            </w:r>
          </w:p>
          <w:p w:rsidR="00BE1D60" w:rsidRPr="00166A90" w:rsidRDefault="00BE1D60" w:rsidP="00BE1D60">
            <w:pPr>
              <w:tabs>
                <w:tab w:val="left" w:pos="1110"/>
              </w:tabs>
              <w:spacing w:line="100" w:lineRule="atLeast"/>
              <w:jc w:val="both"/>
              <w:rPr>
                <w:sz w:val="28"/>
                <w:szCs w:val="28"/>
              </w:rPr>
            </w:pPr>
            <w:r w:rsidRPr="00166A90">
              <w:rPr>
                <w:sz w:val="28"/>
                <w:szCs w:val="28"/>
              </w:rPr>
              <w:t xml:space="preserve">к постановлению администрации </w:t>
            </w:r>
            <w:proofErr w:type="spellStart"/>
            <w:r w:rsidRPr="00166A90">
              <w:rPr>
                <w:sz w:val="28"/>
                <w:szCs w:val="28"/>
              </w:rPr>
              <w:t>Цветочненского</w:t>
            </w:r>
            <w:proofErr w:type="spellEnd"/>
            <w:r w:rsidRPr="00166A90">
              <w:rPr>
                <w:sz w:val="28"/>
                <w:szCs w:val="28"/>
              </w:rPr>
              <w:t xml:space="preserve"> сельского поселения Белогорского района Республики Крым от 03.08.2020 №172-ПА «О порядке санкционирования оплаты денежных обязательств получателей средств бюджета муниципаль</w:t>
            </w:r>
            <w:r w:rsidR="00166A90">
              <w:rPr>
                <w:sz w:val="28"/>
                <w:szCs w:val="28"/>
              </w:rPr>
              <w:t xml:space="preserve">ного образования </w:t>
            </w:r>
            <w:proofErr w:type="spellStart"/>
            <w:r w:rsidR="00166A90">
              <w:rPr>
                <w:sz w:val="28"/>
                <w:szCs w:val="28"/>
              </w:rPr>
              <w:t>Цветочненское</w:t>
            </w:r>
            <w:proofErr w:type="spellEnd"/>
            <w:r w:rsidR="00166A90">
              <w:rPr>
                <w:sz w:val="28"/>
                <w:szCs w:val="28"/>
              </w:rPr>
              <w:t xml:space="preserve"> </w:t>
            </w:r>
            <w:r w:rsidRPr="00166A90">
              <w:rPr>
                <w:sz w:val="28"/>
                <w:szCs w:val="28"/>
              </w:rPr>
              <w:t xml:space="preserve">сельское поселение Белогорского района Республики </w:t>
            </w:r>
            <w:proofErr w:type="gramStart"/>
            <w:r w:rsidRPr="00166A90">
              <w:rPr>
                <w:sz w:val="28"/>
                <w:szCs w:val="28"/>
              </w:rPr>
              <w:t>Крым  и</w:t>
            </w:r>
            <w:proofErr w:type="gramEnd"/>
            <w:r w:rsidRPr="00166A90">
              <w:rPr>
                <w:sz w:val="28"/>
                <w:szCs w:val="28"/>
              </w:rPr>
              <w:t xml:space="preserve"> администраторов источников финансирования дефицита бюджета муниципаль</w:t>
            </w:r>
            <w:r w:rsidR="00166A90">
              <w:rPr>
                <w:sz w:val="28"/>
                <w:szCs w:val="28"/>
              </w:rPr>
              <w:t xml:space="preserve">ного образования </w:t>
            </w:r>
            <w:proofErr w:type="spellStart"/>
            <w:r w:rsidR="00166A90">
              <w:rPr>
                <w:sz w:val="28"/>
                <w:szCs w:val="28"/>
              </w:rPr>
              <w:t>Цветочненское</w:t>
            </w:r>
            <w:proofErr w:type="spellEnd"/>
            <w:r w:rsidR="00166A90">
              <w:rPr>
                <w:sz w:val="28"/>
                <w:szCs w:val="28"/>
              </w:rPr>
              <w:t xml:space="preserve"> </w:t>
            </w:r>
            <w:r w:rsidRPr="00166A90">
              <w:rPr>
                <w:sz w:val="28"/>
                <w:szCs w:val="28"/>
              </w:rPr>
              <w:t>сельское поселение Белого</w:t>
            </w:r>
            <w:r w:rsidR="00166A90">
              <w:rPr>
                <w:sz w:val="28"/>
                <w:szCs w:val="28"/>
              </w:rPr>
              <w:t xml:space="preserve">рского района Республики Крым» </w:t>
            </w:r>
          </w:p>
        </w:tc>
      </w:tr>
    </w:tbl>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BE1D60" w:rsidRPr="00166A90" w:rsidRDefault="00BE1D60" w:rsidP="00342BEB">
      <w:pPr>
        <w:rPr>
          <w:sz w:val="28"/>
          <w:szCs w:val="28"/>
        </w:rPr>
      </w:pPr>
    </w:p>
    <w:p w:rsidR="00166A90" w:rsidRDefault="00166A90" w:rsidP="00BE1D60">
      <w:pPr>
        <w:jc w:val="center"/>
        <w:rPr>
          <w:b/>
          <w:sz w:val="28"/>
          <w:szCs w:val="28"/>
        </w:rPr>
      </w:pPr>
    </w:p>
    <w:p w:rsidR="00166A90" w:rsidRDefault="00166A90" w:rsidP="00BE1D60">
      <w:pPr>
        <w:jc w:val="center"/>
        <w:rPr>
          <w:b/>
          <w:sz w:val="28"/>
          <w:szCs w:val="28"/>
        </w:rPr>
      </w:pPr>
    </w:p>
    <w:p w:rsidR="00166A90" w:rsidRDefault="00166A90" w:rsidP="00BE1D60">
      <w:pPr>
        <w:jc w:val="center"/>
        <w:rPr>
          <w:b/>
          <w:sz w:val="28"/>
          <w:szCs w:val="28"/>
        </w:rPr>
      </w:pPr>
    </w:p>
    <w:p w:rsidR="00166A90" w:rsidRDefault="00166A90" w:rsidP="00BE1D60">
      <w:pPr>
        <w:jc w:val="center"/>
        <w:rPr>
          <w:b/>
          <w:sz w:val="28"/>
          <w:szCs w:val="28"/>
        </w:rPr>
      </w:pPr>
    </w:p>
    <w:p w:rsidR="00166A90" w:rsidRDefault="00166A90" w:rsidP="00BE1D60">
      <w:pPr>
        <w:jc w:val="center"/>
        <w:rPr>
          <w:b/>
          <w:sz w:val="28"/>
          <w:szCs w:val="28"/>
        </w:rPr>
      </w:pPr>
    </w:p>
    <w:p w:rsidR="00166A90" w:rsidRDefault="00166A90" w:rsidP="00BE1D60">
      <w:pPr>
        <w:jc w:val="center"/>
        <w:rPr>
          <w:b/>
          <w:sz w:val="28"/>
          <w:szCs w:val="28"/>
        </w:rPr>
      </w:pPr>
    </w:p>
    <w:p w:rsidR="00BE1D60" w:rsidRPr="00166A90" w:rsidRDefault="00BE1D60" w:rsidP="00BE1D60">
      <w:pPr>
        <w:jc w:val="center"/>
        <w:rPr>
          <w:sz w:val="28"/>
          <w:szCs w:val="28"/>
        </w:rPr>
      </w:pPr>
      <w:r w:rsidRPr="00166A90">
        <w:rPr>
          <w:b/>
          <w:sz w:val="28"/>
          <w:szCs w:val="28"/>
        </w:rPr>
        <w:t>Порядок санкционирования оплаты денежных обязательств получателей средств бюджета муниципал</w:t>
      </w:r>
      <w:r w:rsidR="00166A90">
        <w:rPr>
          <w:b/>
          <w:sz w:val="28"/>
          <w:szCs w:val="28"/>
        </w:rPr>
        <w:t xml:space="preserve">ьного образования </w:t>
      </w:r>
      <w:proofErr w:type="spellStart"/>
      <w:r w:rsidR="00166A90">
        <w:rPr>
          <w:b/>
          <w:sz w:val="28"/>
          <w:szCs w:val="28"/>
        </w:rPr>
        <w:t>Цветочненское</w:t>
      </w:r>
      <w:proofErr w:type="spellEnd"/>
      <w:r w:rsidRPr="00166A90">
        <w:rPr>
          <w:b/>
          <w:sz w:val="28"/>
          <w:szCs w:val="28"/>
        </w:rPr>
        <w:t xml:space="preserve"> сельское поселение Белогорского района Республики </w:t>
      </w:r>
      <w:proofErr w:type="gramStart"/>
      <w:r w:rsidRPr="00166A90">
        <w:rPr>
          <w:b/>
          <w:sz w:val="28"/>
          <w:szCs w:val="28"/>
        </w:rPr>
        <w:t>Крым  и</w:t>
      </w:r>
      <w:proofErr w:type="gramEnd"/>
      <w:r w:rsidRPr="00166A90">
        <w:rPr>
          <w:b/>
          <w:sz w:val="28"/>
          <w:szCs w:val="28"/>
        </w:rPr>
        <w:t xml:space="preserve"> администраторов источников финансирования дефицита бюджета муниципаль</w:t>
      </w:r>
      <w:r w:rsidR="00166A90">
        <w:rPr>
          <w:b/>
          <w:sz w:val="28"/>
          <w:szCs w:val="28"/>
        </w:rPr>
        <w:t xml:space="preserve">ного образования </w:t>
      </w:r>
      <w:proofErr w:type="spellStart"/>
      <w:r w:rsidR="00166A90">
        <w:rPr>
          <w:b/>
          <w:sz w:val="28"/>
          <w:szCs w:val="28"/>
        </w:rPr>
        <w:t>Цветочненское</w:t>
      </w:r>
      <w:proofErr w:type="spellEnd"/>
      <w:r w:rsidR="00166A90">
        <w:rPr>
          <w:b/>
          <w:sz w:val="28"/>
          <w:szCs w:val="28"/>
        </w:rPr>
        <w:t xml:space="preserve"> </w:t>
      </w:r>
      <w:r w:rsidRPr="00166A90">
        <w:rPr>
          <w:b/>
          <w:sz w:val="28"/>
          <w:szCs w:val="28"/>
        </w:rPr>
        <w:t>сельское поселение Белогорского района Республики Крым</w:t>
      </w:r>
    </w:p>
    <w:p w:rsidR="00BE1D60" w:rsidRPr="00166A90" w:rsidRDefault="00BE1D60" w:rsidP="00BE1D60">
      <w:pPr>
        <w:ind w:firstLine="567"/>
        <w:jc w:val="both"/>
        <w:rPr>
          <w:sz w:val="28"/>
          <w:szCs w:val="28"/>
        </w:rPr>
      </w:pPr>
      <w:r w:rsidRPr="00166A90">
        <w:rPr>
          <w:sz w:val="28"/>
          <w:szCs w:val="28"/>
        </w:rPr>
        <w:t>1.</w:t>
      </w:r>
      <w:r w:rsidRPr="00166A90">
        <w:rPr>
          <w:sz w:val="28"/>
          <w:szCs w:val="28"/>
        </w:rPr>
        <w:tab/>
        <w:t xml:space="preserve">Настоящий Порядок разработан на основании статей 219 и 219.2 Бюджетного кодекса Российской Федерации, Соглашения об осуществлении Управлением Федерального казначейства по Республике Крым отдельных функций по исполнению бюджета муниципального образования </w:t>
      </w:r>
      <w:proofErr w:type="spellStart"/>
      <w:r w:rsidRPr="00166A90">
        <w:rPr>
          <w:sz w:val="28"/>
          <w:szCs w:val="28"/>
        </w:rPr>
        <w:t>Цветочненское</w:t>
      </w:r>
      <w:proofErr w:type="spellEnd"/>
      <w:r w:rsidRPr="00166A90">
        <w:rPr>
          <w:sz w:val="28"/>
          <w:szCs w:val="28"/>
        </w:rPr>
        <w:t xml:space="preserve">  сельское поселение Белогорского района Республики Крым при кассовом обслуживании исполнения бюджета Управлением Федерального казначейства по Республике Крым и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бюджета муниципального образования </w:t>
      </w:r>
      <w:proofErr w:type="spellStart"/>
      <w:r w:rsidRPr="00166A90">
        <w:rPr>
          <w:sz w:val="28"/>
          <w:szCs w:val="28"/>
        </w:rPr>
        <w:t>Цветочненское</w:t>
      </w:r>
      <w:proofErr w:type="spellEnd"/>
      <w:r w:rsidRPr="00166A90">
        <w:rPr>
          <w:sz w:val="28"/>
          <w:szCs w:val="28"/>
        </w:rPr>
        <w:t xml:space="preserve">  сельское поселение Белогорского района Республики Крым денежных обязательств получателей средств бюджета муниципального образования </w:t>
      </w:r>
      <w:proofErr w:type="spellStart"/>
      <w:r w:rsidRPr="00166A90">
        <w:rPr>
          <w:sz w:val="28"/>
          <w:szCs w:val="28"/>
        </w:rPr>
        <w:t>Цветочненское</w:t>
      </w:r>
      <w:proofErr w:type="spellEnd"/>
      <w:r w:rsidRPr="00166A90">
        <w:rPr>
          <w:sz w:val="28"/>
          <w:szCs w:val="28"/>
        </w:rPr>
        <w:t xml:space="preserve">  сельское поселение Белогорского района Республики Крым и администраторов источников финансирования дефицита бюджета муниципал</w:t>
      </w:r>
      <w:r w:rsidR="00166A90">
        <w:rPr>
          <w:sz w:val="28"/>
          <w:szCs w:val="28"/>
        </w:rPr>
        <w:t xml:space="preserve">ьного образования </w:t>
      </w:r>
      <w:proofErr w:type="spellStart"/>
      <w:r w:rsidR="00166A90">
        <w:rPr>
          <w:sz w:val="28"/>
          <w:szCs w:val="28"/>
        </w:rPr>
        <w:t>Цветочненское</w:t>
      </w:r>
      <w:proofErr w:type="spellEnd"/>
      <w:r w:rsidRPr="00166A90">
        <w:rPr>
          <w:sz w:val="28"/>
          <w:szCs w:val="28"/>
        </w:rPr>
        <w:t xml:space="preserve"> сельское поселение Белогорского района Республики Крым, лицевые счета которых открыты в органе Федерального казначейства (далее соответственно - получатели бюджетных средств, администраторы источников финансирования дефицита).</w:t>
      </w:r>
    </w:p>
    <w:p w:rsidR="00BE1D60" w:rsidRPr="00166A90" w:rsidRDefault="00BE1D60" w:rsidP="00BE1D60">
      <w:pPr>
        <w:ind w:firstLine="567"/>
        <w:jc w:val="both"/>
        <w:rPr>
          <w:sz w:val="28"/>
          <w:szCs w:val="28"/>
        </w:rPr>
      </w:pPr>
      <w:r w:rsidRPr="00166A90">
        <w:rPr>
          <w:sz w:val="28"/>
          <w:szCs w:val="28"/>
        </w:rPr>
        <w:t>2.</w:t>
      </w:r>
      <w:r w:rsidRPr="00166A90">
        <w:rPr>
          <w:sz w:val="28"/>
          <w:szCs w:val="28"/>
        </w:rPr>
        <w:tab/>
        <w:t xml:space="preserve">Для оплаты денежных обязательств получатели бюджетных средств (администраторы источников финансирования дефицита) представляют в орган Федерального казначейства по месту их обслуживания Заявку на кассовый расход (код формы по КФД 0531801), Заявку на кассовый расход (сокращенную) (код </w:t>
      </w:r>
      <w:r w:rsidRPr="00166A90">
        <w:rPr>
          <w:sz w:val="28"/>
          <w:szCs w:val="28"/>
        </w:rPr>
        <w:lastRenderedPageBreak/>
        <w:t>формы по КФД 0531851), Заявку на получение наличных денег (код формы по КФД 0531802),Заявку на получение денежных средств, перечисляемых на карту (код формы по КФД 0531844), Сводную заявку на кассовый расход (для уплаты налогов) (код формы по КФД 0531860) (далее - Заявка) в порядке, установленном в соответствии с бюджетным законодательством Российской Федерации.</w:t>
      </w:r>
    </w:p>
    <w:p w:rsidR="00BE1D60" w:rsidRPr="00166A90" w:rsidRDefault="00BE1D60" w:rsidP="00BE1D60">
      <w:pPr>
        <w:ind w:firstLine="567"/>
        <w:jc w:val="both"/>
        <w:rPr>
          <w:sz w:val="28"/>
          <w:szCs w:val="28"/>
        </w:rPr>
      </w:pPr>
      <w:r w:rsidRPr="00166A90">
        <w:rPr>
          <w:sz w:val="28"/>
          <w:szCs w:val="28"/>
        </w:rPr>
        <w:t>Заявка при наличии электронного документооборота между получателем бюджетных средств (администратором источников финансирования дефицита) и органом Федерального казначейства представляется в электронном виде с применением электронной подписи (далее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BE1D60" w:rsidRPr="00166A90" w:rsidRDefault="00BE1D60" w:rsidP="00BE1D60">
      <w:pPr>
        <w:ind w:firstLine="567"/>
        <w:jc w:val="both"/>
        <w:rPr>
          <w:sz w:val="28"/>
          <w:szCs w:val="28"/>
        </w:rPr>
      </w:pPr>
      <w:r w:rsidRPr="00166A90">
        <w:rPr>
          <w:sz w:val="28"/>
          <w:szCs w:val="28"/>
        </w:rPr>
        <w:t>Заявка подписывается руководителем и главным бухгалтером (иными уполномоченными руководителем лицами) получателя бюджетных средств (администратора источников финансирования дефицита).</w:t>
      </w:r>
    </w:p>
    <w:p w:rsidR="00BE1D60" w:rsidRPr="00166A90" w:rsidRDefault="00BE1D60" w:rsidP="00BE1D60">
      <w:pPr>
        <w:ind w:firstLine="567"/>
        <w:jc w:val="both"/>
        <w:rPr>
          <w:sz w:val="28"/>
          <w:szCs w:val="28"/>
        </w:rPr>
      </w:pPr>
      <w:r w:rsidRPr="00166A90">
        <w:rPr>
          <w:sz w:val="28"/>
          <w:szCs w:val="28"/>
        </w:rPr>
        <w:t>3. Уполномоченный руководителем органа Федерального казначейства работник не позднее рабочего дня, следующего за днем представления получателем бюджетных средств (администратором источников финансирования дефицита) Заявки в орган Федерального казначейства,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и соответствующим требованиям, установленным пунктами 10 - 13 настоящего Порядка.</w:t>
      </w:r>
    </w:p>
    <w:p w:rsidR="00BE1D60" w:rsidRPr="00166A90" w:rsidRDefault="00BE1D60" w:rsidP="00BE1D60">
      <w:pPr>
        <w:ind w:firstLine="567"/>
        <w:jc w:val="both"/>
        <w:rPr>
          <w:sz w:val="28"/>
          <w:szCs w:val="28"/>
        </w:rPr>
      </w:pPr>
      <w:r w:rsidRPr="00166A90">
        <w:rPr>
          <w:sz w:val="28"/>
          <w:szCs w:val="28"/>
        </w:rPr>
        <w:t>4.</w:t>
      </w:r>
      <w:r w:rsidRPr="00166A90">
        <w:rPr>
          <w:sz w:val="28"/>
          <w:szCs w:val="28"/>
        </w:rPr>
        <w:tab/>
        <w:t>Уполномоченный руководителем органа Федерального казначейства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бюджетных средств (администратором источников финансирования дефицита) в порядке, установленном для открытия соответствующего лицевого счета.</w:t>
      </w:r>
    </w:p>
    <w:p w:rsidR="00BE1D60" w:rsidRPr="00166A90" w:rsidRDefault="00BE1D60" w:rsidP="00BE1D60">
      <w:pPr>
        <w:ind w:firstLine="567"/>
        <w:jc w:val="both"/>
        <w:rPr>
          <w:sz w:val="28"/>
          <w:szCs w:val="28"/>
        </w:rPr>
      </w:pPr>
      <w:r w:rsidRPr="00166A90">
        <w:rPr>
          <w:sz w:val="28"/>
          <w:szCs w:val="28"/>
        </w:rPr>
        <w:t>5.</w:t>
      </w:r>
      <w:r w:rsidRPr="00166A90">
        <w:rPr>
          <w:sz w:val="28"/>
          <w:szCs w:val="28"/>
        </w:rPr>
        <w:tab/>
        <w:t>Заявка проверяется с учетом положений пункта 6 настоящего Порядка на наличие в ней следующих реквизитов и показателей:</w:t>
      </w:r>
    </w:p>
    <w:p w:rsidR="00BE1D60" w:rsidRPr="00166A90" w:rsidRDefault="00BE1D60" w:rsidP="00BE1D60">
      <w:pPr>
        <w:ind w:firstLine="567"/>
        <w:jc w:val="both"/>
        <w:rPr>
          <w:sz w:val="28"/>
          <w:szCs w:val="28"/>
        </w:rPr>
      </w:pPr>
      <w:r w:rsidRPr="00166A90">
        <w:rPr>
          <w:sz w:val="28"/>
          <w:szCs w:val="28"/>
        </w:rPr>
        <w:t>1)</w:t>
      </w:r>
      <w:r w:rsidRPr="00166A90">
        <w:rPr>
          <w:sz w:val="28"/>
          <w:szCs w:val="28"/>
        </w:rPr>
        <w:tab/>
        <w:t xml:space="preserve">полного или сокращенного (при наличии) наименования получателя бюджетных средств по реестру участников бюджетного процесса, а также юридических лиц, не являющихся </w:t>
      </w:r>
      <w:r w:rsidR="00166A90">
        <w:rPr>
          <w:sz w:val="28"/>
          <w:szCs w:val="28"/>
        </w:rPr>
        <w:t>участниками бюджетного процесса</w:t>
      </w:r>
      <w:r w:rsidRPr="00166A90">
        <w:rPr>
          <w:sz w:val="28"/>
          <w:szCs w:val="28"/>
        </w:rPr>
        <w:t xml:space="preserve"> (далее - Сводный реестр) и номера соответствующего лицевого счета, открытого получателю бюджетных средств или администратору источников финансирования дефицита;</w:t>
      </w:r>
    </w:p>
    <w:p w:rsidR="00BE1D60" w:rsidRPr="00166A90" w:rsidRDefault="00BE1D60" w:rsidP="00BE1D60">
      <w:pPr>
        <w:ind w:firstLine="567"/>
        <w:jc w:val="both"/>
        <w:rPr>
          <w:sz w:val="28"/>
          <w:szCs w:val="28"/>
        </w:rPr>
      </w:pPr>
      <w:r w:rsidRPr="00166A90">
        <w:rPr>
          <w:sz w:val="28"/>
          <w:szCs w:val="28"/>
        </w:rPr>
        <w:t>2)</w:t>
      </w:r>
      <w:r w:rsidRPr="00166A90">
        <w:rPr>
          <w:sz w:val="28"/>
          <w:szCs w:val="28"/>
        </w:rPr>
        <w:tab/>
        <w:t>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(при наличии), а также текстового назначения платежа;</w:t>
      </w:r>
    </w:p>
    <w:p w:rsidR="00BE1D60" w:rsidRPr="00166A90" w:rsidRDefault="00BE1D60" w:rsidP="00BE1D60">
      <w:pPr>
        <w:ind w:firstLine="567"/>
        <w:jc w:val="both"/>
        <w:rPr>
          <w:sz w:val="28"/>
          <w:szCs w:val="28"/>
        </w:rPr>
      </w:pPr>
      <w:r w:rsidRPr="00166A90">
        <w:rPr>
          <w:sz w:val="28"/>
          <w:szCs w:val="28"/>
        </w:rPr>
        <w:lastRenderedPageBreak/>
        <w:t xml:space="preserve">3) </w:t>
      </w:r>
      <w:r w:rsidR="00E96AFC" w:rsidRPr="00166A90">
        <w:rPr>
          <w:sz w:val="28"/>
          <w:szCs w:val="28"/>
        </w:rPr>
        <w:t xml:space="preserve">   </w:t>
      </w:r>
      <w:r w:rsidRPr="00166A90">
        <w:rPr>
          <w:sz w:val="28"/>
          <w:szCs w:val="28"/>
        </w:rP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BE1D60" w:rsidRPr="00166A90" w:rsidRDefault="00BE1D60" w:rsidP="00BE1D60">
      <w:pPr>
        <w:ind w:firstLine="567"/>
        <w:jc w:val="both"/>
        <w:rPr>
          <w:sz w:val="28"/>
          <w:szCs w:val="28"/>
        </w:rPr>
      </w:pPr>
      <w:r w:rsidRPr="00166A90">
        <w:rPr>
          <w:sz w:val="28"/>
          <w:szCs w:val="28"/>
        </w:rPr>
        <w:t>4)</w:t>
      </w:r>
      <w:r w:rsidRPr="00166A90">
        <w:rPr>
          <w:sz w:val="28"/>
          <w:szCs w:val="28"/>
        </w:rPr>
        <w:tab/>
        <w:t>суммы кассового расхода (кассовой выплаты) в валюте Российской Федерации, в рублевом эквиваленте, исчисленном на дату оформления Заявки;</w:t>
      </w:r>
    </w:p>
    <w:p w:rsidR="00BE1D60" w:rsidRPr="00166A90" w:rsidRDefault="00BE1D60" w:rsidP="00BE1D60">
      <w:pPr>
        <w:ind w:firstLine="567"/>
        <w:jc w:val="both"/>
        <w:rPr>
          <w:sz w:val="28"/>
          <w:szCs w:val="28"/>
        </w:rPr>
      </w:pPr>
      <w:r w:rsidRPr="00166A90">
        <w:rPr>
          <w:sz w:val="28"/>
          <w:szCs w:val="28"/>
        </w:rPr>
        <w:t>5)</w:t>
      </w:r>
      <w:r w:rsidRPr="00166A90">
        <w:rPr>
          <w:sz w:val="28"/>
          <w:szCs w:val="28"/>
        </w:rPr>
        <w:tab/>
        <w:t>суммы налога на добавленную стоимость (при наличии);</w:t>
      </w:r>
    </w:p>
    <w:p w:rsidR="00BE1D60" w:rsidRPr="00166A90" w:rsidRDefault="00BE1D60" w:rsidP="00BE1D60">
      <w:pPr>
        <w:ind w:firstLine="567"/>
        <w:jc w:val="both"/>
        <w:rPr>
          <w:sz w:val="28"/>
          <w:szCs w:val="28"/>
        </w:rPr>
      </w:pPr>
      <w:r w:rsidRPr="00166A90">
        <w:rPr>
          <w:sz w:val="28"/>
          <w:szCs w:val="28"/>
        </w:rPr>
        <w:t>6)</w:t>
      </w:r>
      <w:r w:rsidRPr="00166A90">
        <w:rPr>
          <w:sz w:val="28"/>
          <w:szCs w:val="28"/>
        </w:rPr>
        <w:tab/>
        <w:t>вида средств (средства бюджета);</w:t>
      </w:r>
    </w:p>
    <w:p w:rsidR="00BE1D60" w:rsidRPr="00166A90" w:rsidRDefault="00BE1D60" w:rsidP="00BE1D60">
      <w:pPr>
        <w:ind w:firstLine="567"/>
        <w:jc w:val="both"/>
        <w:rPr>
          <w:sz w:val="28"/>
          <w:szCs w:val="28"/>
        </w:rPr>
      </w:pPr>
      <w:r w:rsidRPr="00166A90">
        <w:rPr>
          <w:sz w:val="28"/>
          <w:szCs w:val="28"/>
        </w:rPr>
        <w:t>7)</w:t>
      </w:r>
      <w:r w:rsidRPr="00166A90">
        <w:rPr>
          <w:sz w:val="28"/>
          <w:szCs w:val="28"/>
        </w:rPr>
        <w:tab/>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BE1D60" w:rsidRPr="00166A90" w:rsidRDefault="00BE1D60" w:rsidP="00BE1D60">
      <w:pPr>
        <w:ind w:firstLine="567"/>
        <w:jc w:val="both"/>
        <w:rPr>
          <w:sz w:val="28"/>
          <w:szCs w:val="28"/>
        </w:rPr>
      </w:pPr>
      <w:r w:rsidRPr="00166A90">
        <w:rPr>
          <w:sz w:val="28"/>
          <w:szCs w:val="28"/>
        </w:rPr>
        <w:t>8)</w:t>
      </w:r>
      <w:r w:rsidRPr="00166A90">
        <w:rPr>
          <w:sz w:val="28"/>
          <w:szCs w:val="28"/>
        </w:rPr>
        <w:tab/>
        <w:t>номера учтенного в органе Федерального казначейства бюджетного обязательства и номера денежного обязательства получателя бюджетных средств (при его наличии);</w:t>
      </w:r>
    </w:p>
    <w:p w:rsidR="00BE1D60" w:rsidRPr="00166A90" w:rsidRDefault="00BE1D60" w:rsidP="00BE1D60">
      <w:pPr>
        <w:ind w:firstLine="567"/>
        <w:jc w:val="both"/>
        <w:rPr>
          <w:sz w:val="28"/>
          <w:szCs w:val="28"/>
        </w:rPr>
      </w:pPr>
      <w:r w:rsidRPr="00166A90">
        <w:rPr>
          <w:sz w:val="28"/>
          <w:szCs w:val="28"/>
        </w:rPr>
        <w:t>9)</w:t>
      </w:r>
      <w:r w:rsidRPr="00166A90">
        <w:rPr>
          <w:sz w:val="28"/>
          <w:szCs w:val="28"/>
        </w:rPr>
        <w:tab/>
        <w:t>номера и серии чека (при наличном способе оплаты денежного обязательства);</w:t>
      </w:r>
    </w:p>
    <w:p w:rsidR="00BE1D60" w:rsidRPr="00166A90" w:rsidRDefault="00BE1D60" w:rsidP="00BE1D60">
      <w:pPr>
        <w:ind w:firstLine="567"/>
        <w:jc w:val="both"/>
        <w:rPr>
          <w:sz w:val="28"/>
          <w:szCs w:val="28"/>
        </w:rPr>
      </w:pPr>
      <w:r w:rsidRPr="00166A90">
        <w:rPr>
          <w:sz w:val="28"/>
          <w:szCs w:val="28"/>
        </w:rPr>
        <w:t>10)</w:t>
      </w:r>
      <w:r w:rsidRPr="00166A90">
        <w:rPr>
          <w:sz w:val="28"/>
          <w:szCs w:val="28"/>
        </w:rPr>
        <w:tab/>
        <w:t>срока действия чека (при наличном способе оплаты денежного обязательства);</w:t>
      </w:r>
    </w:p>
    <w:p w:rsidR="00BE1D60" w:rsidRPr="00166A90" w:rsidRDefault="00BE1D60" w:rsidP="00BE1D60">
      <w:pPr>
        <w:ind w:firstLine="567"/>
        <w:jc w:val="both"/>
        <w:rPr>
          <w:sz w:val="28"/>
          <w:szCs w:val="28"/>
        </w:rPr>
      </w:pPr>
      <w:r w:rsidRPr="00166A90">
        <w:rPr>
          <w:sz w:val="28"/>
          <w:szCs w:val="28"/>
        </w:rPr>
        <w:t>11) фамилии, имени и отчества получателя средств по чеку (при наличном способе оплаты денежного обязательства);</w:t>
      </w:r>
    </w:p>
    <w:p w:rsidR="00BE1D60" w:rsidRPr="00166A90" w:rsidRDefault="00BE1D60" w:rsidP="00BE1D60">
      <w:pPr>
        <w:ind w:firstLine="567"/>
        <w:jc w:val="both"/>
        <w:rPr>
          <w:sz w:val="28"/>
          <w:szCs w:val="28"/>
        </w:rPr>
      </w:pPr>
      <w:r w:rsidRPr="00166A90">
        <w:rPr>
          <w:sz w:val="28"/>
          <w:szCs w:val="28"/>
        </w:rPr>
        <w:t>12)</w:t>
      </w:r>
      <w:r w:rsidRPr="00166A90">
        <w:rPr>
          <w:sz w:val="28"/>
          <w:szCs w:val="28"/>
        </w:rPr>
        <w:tab/>
        <w:t>данных документов, удостоверяющих личность получателя средств по чеку (при наличном способе оплаты денежного обязательства);</w:t>
      </w:r>
    </w:p>
    <w:p w:rsidR="00BE1D60" w:rsidRPr="00166A90" w:rsidRDefault="00BE1D60" w:rsidP="00BE1D60">
      <w:pPr>
        <w:ind w:firstLine="567"/>
        <w:jc w:val="both"/>
        <w:rPr>
          <w:sz w:val="28"/>
          <w:szCs w:val="28"/>
        </w:rPr>
      </w:pPr>
      <w:r w:rsidRPr="00166A90">
        <w:rPr>
          <w:sz w:val="28"/>
          <w:szCs w:val="28"/>
        </w:rPr>
        <w:t>13)</w:t>
      </w:r>
      <w:r w:rsidRPr="00166A90">
        <w:rPr>
          <w:sz w:val="28"/>
          <w:szCs w:val="28"/>
        </w:rPr>
        <w:tab/>
        <w:t>данных для осуществления налоговых и иных обязательных платежей в бюджеты бюджетной системы Российской Федерации (при необходимости);</w:t>
      </w:r>
    </w:p>
    <w:p w:rsidR="00BE1D60" w:rsidRPr="00166A90" w:rsidRDefault="00BE1D60" w:rsidP="00BE1D60">
      <w:pPr>
        <w:ind w:firstLine="567"/>
        <w:jc w:val="both"/>
        <w:rPr>
          <w:sz w:val="28"/>
          <w:szCs w:val="28"/>
        </w:rPr>
      </w:pPr>
      <w:r w:rsidRPr="00166A90">
        <w:rPr>
          <w:sz w:val="28"/>
          <w:szCs w:val="28"/>
        </w:rPr>
        <w:t>14)</w:t>
      </w:r>
      <w:r w:rsidRPr="00166A90">
        <w:rPr>
          <w:sz w:val="28"/>
          <w:szCs w:val="28"/>
        </w:rPr>
        <w:tab/>
        <w:t>реквизитов (номер, дата) и предмета договора (муниципального контракта, соглашения) или нормативного правового акта о предоставлении субсидии, или документа, предусмотренного нормативными правовыми актами Республики Крым, в том числе законодательными актами, действующими на территории Республики Крым в период формирования в соответствии с законодательством Российской Федерации публично-правовых образований, являющихся основанием для принятия получателем бюджетных средств бюджетного обязательства (далее – документ-основание):</w:t>
      </w:r>
    </w:p>
    <w:p w:rsidR="00BE1D60" w:rsidRPr="00166A90" w:rsidRDefault="00BE1D60" w:rsidP="00BE1D60">
      <w:pPr>
        <w:ind w:firstLine="567"/>
        <w:jc w:val="both"/>
        <w:rPr>
          <w:sz w:val="28"/>
          <w:szCs w:val="28"/>
        </w:rPr>
      </w:pPr>
      <w:r w:rsidRPr="00166A90">
        <w:rPr>
          <w:sz w:val="28"/>
          <w:szCs w:val="28"/>
        </w:rPr>
        <w:t>-</w:t>
      </w:r>
      <w:r w:rsidRPr="00166A90">
        <w:rPr>
          <w:sz w:val="28"/>
          <w:szCs w:val="28"/>
        </w:rPr>
        <w:tab/>
        <w:t>договора (муниципального контракта) на поставку товаров, выполнение работ, ок</w:t>
      </w:r>
      <w:r w:rsidR="00166A90">
        <w:rPr>
          <w:sz w:val="28"/>
          <w:szCs w:val="28"/>
        </w:rPr>
        <w:t xml:space="preserve">азание услуг для муниципальных </w:t>
      </w:r>
      <w:r w:rsidRPr="00166A90">
        <w:rPr>
          <w:sz w:val="28"/>
          <w:szCs w:val="28"/>
        </w:rPr>
        <w:t>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 (далее - договор (муниципальный контракт));</w:t>
      </w:r>
    </w:p>
    <w:p w:rsidR="00BE1D60" w:rsidRPr="00166A90" w:rsidRDefault="00166A90" w:rsidP="00BE1D60">
      <w:pPr>
        <w:ind w:firstLine="567"/>
        <w:jc w:val="both"/>
        <w:rPr>
          <w:sz w:val="28"/>
          <w:szCs w:val="28"/>
        </w:rPr>
      </w:pPr>
      <w:r>
        <w:rPr>
          <w:sz w:val="28"/>
          <w:szCs w:val="28"/>
        </w:rPr>
        <w:t xml:space="preserve">- </w:t>
      </w:r>
      <w:r w:rsidR="00BE1D60" w:rsidRPr="00166A90">
        <w:rPr>
          <w:sz w:val="28"/>
          <w:szCs w:val="28"/>
        </w:rPr>
        <w:t xml:space="preserve">договора аренды; </w:t>
      </w:r>
    </w:p>
    <w:p w:rsidR="00BE1D60" w:rsidRPr="00166A90" w:rsidRDefault="00166A90" w:rsidP="00BE1D60">
      <w:pPr>
        <w:ind w:firstLine="567"/>
        <w:jc w:val="both"/>
        <w:rPr>
          <w:sz w:val="28"/>
          <w:szCs w:val="28"/>
        </w:rPr>
      </w:pPr>
      <w:r>
        <w:rPr>
          <w:sz w:val="28"/>
          <w:szCs w:val="28"/>
        </w:rPr>
        <w:t xml:space="preserve"> </w:t>
      </w:r>
      <w:r w:rsidR="00BE1D60" w:rsidRPr="00166A90">
        <w:rPr>
          <w:sz w:val="28"/>
          <w:szCs w:val="28"/>
        </w:rPr>
        <w:t xml:space="preserve">- соглашения о предоставлении субсидии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 </w:t>
      </w:r>
    </w:p>
    <w:p w:rsidR="00BE1D60" w:rsidRPr="00166A90" w:rsidRDefault="00BE1D60" w:rsidP="00BE1D60">
      <w:pPr>
        <w:ind w:firstLine="567"/>
        <w:jc w:val="both"/>
        <w:rPr>
          <w:sz w:val="28"/>
          <w:szCs w:val="28"/>
        </w:rPr>
      </w:pPr>
      <w:r w:rsidRPr="00166A90">
        <w:rPr>
          <w:sz w:val="28"/>
          <w:szCs w:val="28"/>
        </w:rPr>
        <w:t>-</w:t>
      </w:r>
      <w:r w:rsidRPr="00166A90">
        <w:rPr>
          <w:sz w:val="28"/>
          <w:szCs w:val="28"/>
        </w:rPr>
        <w:tab/>
        <w:t xml:space="preserve"> нормативного правового акта, предусматривающего предоставление субсидии юридическому лицу, если порядком (правилами) предоставления </w:t>
      </w:r>
      <w:r w:rsidRPr="00166A90">
        <w:rPr>
          <w:sz w:val="28"/>
          <w:szCs w:val="28"/>
        </w:rPr>
        <w:lastRenderedPageBreak/>
        <w:t xml:space="preserve">указанной субсидии не предусмотрено </w:t>
      </w:r>
      <w:r w:rsidR="00166A90">
        <w:rPr>
          <w:sz w:val="28"/>
          <w:szCs w:val="28"/>
        </w:rPr>
        <w:t xml:space="preserve">заключение соглашения (далее - </w:t>
      </w:r>
      <w:r w:rsidRPr="00166A90">
        <w:rPr>
          <w:sz w:val="28"/>
          <w:szCs w:val="28"/>
        </w:rPr>
        <w:t>нормативный правовой акт о предоставлении субсидии юридическому лицу);</w:t>
      </w:r>
    </w:p>
    <w:p w:rsidR="00BE1D60" w:rsidRPr="00166A90" w:rsidRDefault="00166A90" w:rsidP="00BE1D60">
      <w:pPr>
        <w:ind w:firstLine="567"/>
        <w:jc w:val="both"/>
        <w:rPr>
          <w:sz w:val="28"/>
          <w:szCs w:val="28"/>
        </w:rPr>
      </w:pPr>
      <w:r>
        <w:rPr>
          <w:sz w:val="28"/>
          <w:szCs w:val="28"/>
        </w:rPr>
        <w:t>-</w:t>
      </w:r>
      <w:r w:rsidR="00BE1D60" w:rsidRPr="00166A90">
        <w:rPr>
          <w:sz w:val="28"/>
          <w:szCs w:val="28"/>
        </w:rPr>
        <w:t xml:space="preserve"> соглашения о предоставлении из бюджета Республики Крым бюджетам муниципальных образований Республики Крым межбюджетного трансферта в форме субсидии, субвенции, иного межбюджетного трансферта, имеющих целевое назначение (далее - соглашение на предоставление межбюджетного трансферта);</w:t>
      </w:r>
    </w:p>
    <w:p w:rsidR="00BE1D60" w:rsidRPr="00166A90" w:rsidRDefault="00BE1D60" w:rsidP="00BE1D60">
      <w:pPr>
        <w:ind w:firstLine="567"/>
        <w:jc w:val="both"/>
        <w:rPr>
          <w:sz w:val="28"/>
          <w:szCs w:val="28"/>
        </w:rPr>
      </w:pPr>
      <w:r w:rsidRPr="00166A90">
        <w:rPr>
          <w:sz w:val="28"/>
          <w:szCs w:val="28"/>
        </w:rPr>
        <w:t>-</w:t>
      </w:r>
      <w:r w:rsidRPr="00166A90">
        <w:rPr>
          <w:sz w:val="28"/>
          <w:szCs w:val="28"/>
        </w:rPr>
        <w:tab/>
        <w:t>нормативного правового акта, предусматривающего предоставление из бюджета Республики Крым бюджетам муниципальных образований Республики Крым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(далее - нормативный правовой акт о предоставлении межбюджетного трансферта);</w:t>
      </w:r>
    </w:p>
    <w:p w:rsidR="00BE1D60" w:rsidRPr="00166A90" w:rsidRDefault="00166A90" w:rsidP="00BE1D60">
      <w:pPr>
        <w:ind w:firstLine="567"/>
        <w:jc w:val="both"/>
        <w:rPr>
          <w:sz w:val="28"/>
          <w:szCs w:val="28"/>
        </w:rPr>
      </w:pPr>
      <w:r>
        <w:rPr>
          <w:sz w:val="28"/>
          <w:szCs w:val="28"/>
        </w:rPr>
        <w:t>-</w:t>
      </w:r>
      <w:r>
        <w:rPr>
          <w:sz w:val="28"/>
          <w:szCs w:val="28"/>
        </w:rPr>
        <w:tab/>
        <w:t xml:space="preserve"> </w:t>
      </w:r>
      <w:r w:rsidR="00BE1D60" w:rsidRPr="00166A90">
        <w:rPr>
          <w:sz w:val="28"/>
          <w:szCs w:val="28"/>
        </w:rPr>
        <w:t>иного документа, в соответствии с которым возникает бюджетное обязательство получателя бюджетных средств.</w:t>
      </w:r>
    </w:p>
    <w:p w:rsidR="00BE1D60" w:rsidRPr="00166A90" w:rsidRDefault="00BE1D60" w:rsidP="00BE1D60">
      <w:pPr>
        <w:ind w:firstLine="567"/>
        <w:jc w:val="both"/>
        <w:rPr>
          <w:sz w:val="28"/>
          <w:szCs w:val="28"/>
        </w:rPr>
      </w:pPr>
      <w:r w:rsidRPr="00166A90">
        <w:rPr>
          <w:sz w:val="28"/>
          <w:szCs w:val="28"/>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решения налогового органа,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а также законодательными и иными правовыми актами, действующими на территории Республики Крым в период формирования публично правовых образований в соответствии с законодательством Российской Федерации (далее - документы, подтверждающие возникновение денежных обязательств).</w:t>
      </w:r>
    </w:p>
    <w:p w:rsidR="00BE1D60" w:rsidRPr="00166A90" w:rsidRDefault="00BE1D60" w:rsidP="00BE1D60">
      <w:pPr>
        <w:ind w:firstLine="567"/>
        <w:jc w:val="both"/>
        <w:rPr>
          <w:sz w:val="28"/>
          <w:szCs w:val="28"/>
        </w:rPr>
      </w:pPr>
      <w:r w:rsidRPr="00166A90">
        <w:rPr>
          <w:sz w:val="28"/>
          <w:szCs w:val="28"/>
        </w:rPr>
        <w:t>6.</w:t>
      </w:r>
      <w:r w:rsidRPr="00166A90">
        <w:rPr>
          <w:sz w:val="28"/>
          <w:szCs w:val="28"/>
        </w:rPr>
        <w:tab/>
        <w:t>Требования подпунктов 14 и 15 пункта 5 настоящего Порядка не применяются в отношении:</w:t>
      </w:r>
    </w:p>
    <w:p w:rsidR="00BE1D60" w:rsidRPr="00166A90" w:rsidRDefault="00BE1D60" w:rsidP="00BE1D60">
      <w:pPr>
        <w:ind w:firstLine="567"/>
        <w:jc w:val="both"/>
        <w:rPr>
          <w:sz w:val="28"/>
          <w:szCs w:val="28"/>
        </w:rPr>
      </w:pPr>
      <w:r w:rsidRPr="00166A90">
        <w:rPr>
          <w:sz w:val="28"/>
          <w:szCs w:val="28"/>
        </w:rPr>
        <w:t>Заявки на кассовый расход (код формы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rsidR="00BE1D60" w:rsidRPr="00166A90" w:rsidRDefault="00BE1D60" w:rsidP="00BE1D60">
      <w:pPr>
        <w:ind w:firstLine="567"/>
        <w:jc w:val="both"/>
        <w:rPr>
          <w:sz w:val="28"/>
          <w:szCs w:val="28"/>
        </w:rPr>
      </w:pPr>
      <w:r w:rsidRPr="00166A90">
        <w:rPr>
          <w:sz w:val="28"/>
          <w:szCs w:val="28"/>
        </w:rPr>
        <w:t>Заявки на кассовый расход при перечислении средств получателям бюджетных средств, осуществляющим в соответствии с бюджетным законодательством Российской Федерации операции со средствами бюджета Республики Крым (в том числе в иностранной валюте) на счетах, открытых им в учреждении Центрального банка Российской Федерации или кредитной организации;</w:t>
      </w:r>
    </w:p>
    <w:p w:rsidR="00BE1D60" w:rsidRPr="00166A90" w:rsidRDefault="00BE1D60" w:rsidP="00BE1D60">
      <w:pPr>
        <w:ind w:firstLine="567"/>
        <w:jc w:val="both"/>
        <w:rPr>
          <w:sz w:val="28"/>
          <w:szCs w:val="28"/>
        </w:rPr>
      </w:pPr>
      <w:r w:rsidRPr="00166A90">
        <w:rPr>
          <w:sz w:val="28"/>
          <w:szCs w:val="28"/>
        </w:rPr>
        <w:t>Заявки на кассовый расход при перечислении средств обособленным подразделениям получателей бюджетных средств, не наделенным полномочиями по ведению бюджетного учета (далее — уполномоченное подразделение);</w:t>
      </w:r>
    </w:p>
    <w:p w:rsidR="00BE1D60" w:rsidRPr="00166A90" w:rsidRDefault="00BE1D60" w:rsidP="00BE1D60">
      <w:pPr>
        <w:ind w:firstLine="567"/>
        <w:jc w:val="both"/>
        <w:rPr>
          <w:sz w:val="28"/>
          <w:szCs w:val="28"/>
        </w:rPr>
      </w:pPr>
      <w:r w:rsidRPr="00166A90">
        <w:rPr>
          <w:sz w:val="28"/>
          <w:szCs w:val="28"/>
        </w:rPr>
        <w:lastRenderedPageBreak/>
        <w:t>Заявки на получение наличных денег (код формы по КФД 0531802) (Заявки на получение денежных средств, перечисляемых на карту (код формы по КФД 0531844)).</w:t>
      </w:r>
    </w:p>
    <w:p w:rsidR="00BE1D60" w:rsidRPr="00166A90" w:rsidRDefault="00BE1D60" w:rsidP="00BE1D60">
      <w:pPr>
        <w:ind w:firstLine="567"/>
        <w:jc w:val="both"/>
        <w:rPr>
          <w:sz w:val="28"/>
          <w:szCs w:val="28"/>
        </w:rPr>
      </w:pPr>
      <w:r w:rsidRPr="00166A90">
        <w:rPr>
          <w:sz w:val="28"/>
          <w:szCs w:val="28"/>
        </w:rPr>
        <w:t>Требования подпункта 14 пункта 5 настоящего Порядка не применяются в отношении Заявки на кассовый расход при оплате товаров, выполнении работ, оказании услуг, в случаях, когда заклю</w:t>
      </w:r>
      <w:r w:rsidR="00166A90">
        <w:rPr>
          <w:sz w:val="28"/>
          <w:szCs w:val="28"/>
        </w:rPr>
        <w:t xml:space="preserve">чение договоров (муниципальных </w:t>
      </w:r>
      <w:r w:rsidRPr="00166A90">
        <w:rPr>
          <w:sz w:val="28"/>
          <w:szCs w:val="28"/>
        </w:rPr>
        <w:t>контрактов) законодательством Российской Федерации не предусмотрено.</w:t>
      </w:r>
    </w:p>
    <w:p w:rsidR="00BE1D60" w:rsidRPr="00166A90" w:rsidRDefault="00BE1D60" w:rsidP="00BE1D60">
      <w:pPr>
        <w:ind w:firstLine="567"/>
        <w:jc w:val="both"/>
        <w:rPr>
          <w:sz w:val="28"/>
          <w:szCs w:val="28"/>
        </w:rPr>
      </w:pPr>
      <w:r w:rsidRPr="00166A90">
        <w:rPr>
          <w:sz w:val="28"/>
          <w:szCs w:val="28"/>
        </w:rPr>
        <w:t>Требования подпункта 15 пункта 5 настоящего Порядка не применяются в отношении Сводной заявки на кассовый расход (для уплаты налогов) (код формы по КФД 0531860);</w:t>
      </w:r>
    </w:p>
    <w:p w:rsidR="00BE1D60" w:rsidRPr="00166A90" w:rsidRDefault="00BE1D60" w:rsidP="00BE1D60">
      <w:pPr>
        <w:ind w:firstLine="567"/>
        <w:jc w:val="both"/>
        <w:rPr>
          <w:sz w:val="28"/>
          <w:szCs w:val="28"/>
        </w:rPr>
      </w:pPr>
      <w:r w:rsidRPr="00166A90">
        <w:rPr>
          <w:sz w:val="28"/>
          <w:szCs w:val="28"/>
        </w:rPr>
        <w:t>Требования подпункта 15 пункта 5 настоящего Порядка не применяются в отношении Заявки на кассовый расход при:</w:t>
      </w:r>
    </w:p>
    <w:p w:rsidR="00BE1D60" w:rsidRPr="00166A90" w:rsidRDefault="00BE1D60" w:rsidP="00BE1D60">
      <w:pPr>
        <w:ind w:firstLine="567"/>
        <w:jc w:val="both"/>
        <w:rPr>
          <w:sz w:val="28"/>
          <w:szCs w:val="28"/>
        </w:rPr>
      </w:pPr>
      <w:r w:rsidRPr="00166A90">
        <w:rPr>
          <w:sz w:val="28"/>
          <w:szCs w:val="28"/>
        </w:rPr>
        <w:t xml:space="preserve">осуществлении авансовых платежей в соответствии с условиями договора (муниципального контракта); </w:t>
      </w:r>
    </w:p>
    <w:p w:rsidR="00BE1D60" w:rsidRPr="00166A90" w:rsidRDefault="00BE1D60" w:rsidP="00BE1D60">
      <w:pPr>
        <w:ind w:firstLine="567"/>
        <w:jc w:val="both"/>
        <w:rPr>
          <w:sz w:val="28"/>
          <w:szCs w:val="28"/>
        </w:rPr>
      </w:pPr>
      <w:r w:rsidRPr="00166A90">
        <w:rPr>
          <w:sz w:val="28"/>
          <w:szCs w:val="28"/>
        </w:rPr>
        <w:t>перечислении средств в соответствии с соглашениями, предусмотренными настоящим Порядком;</w:t>
      </w:r>
    </w:p>
    <w:p w:rsidR="00BE1D60" w:rsidRPr="00166A90" w:rsidRDefault="00BE1D60" w:rsidP="00BE1D60">
      <w:pPr>
        <w:ind w:firstLine="567"/>
        <w:jc w:val="both"/>
        <w:rPr>
          <w:sz w:val="28"/>
          <w:szCs w:val="28"/>
        </w:rPr>
      </w:pPr>
      <w:r w:rsidRPr="00166A90">
        <w:rPr>
          <w:sz w:val="28"/>
          <w:szCs w:val="28"/>
        </w:rPr>
        <w:t>перечислении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BE1D60" w:rsidRPr="00166A90" w:rsidRDefault="00BE1D60" w:rsidP="00BE1D60">
      <w:pPr>
        <w:ind w:firstLine="567"/>
        <w:jc w:val="both"/>
        <w:rPr>
          <w:sz w:val="28"/>
          <w:szCs w:val="28"/>
        </w:rPr>
      </w:pPr>
      <w:r w:rsidRPr="00166A90">
        <w:rPr>
          <w:sz w:val="28"/>
          <w:szCs w:val="28"/>
        </w:rPr>
        <w:t>перечислении средств в соответствии с нормативным правовым актом о предоставлении субсидии юридическому лицу;</w:t>
      </w:r>
    </w:p>
    <w:p w:rsidR="00BE1D60" w:rsidRPr="00166A90" w:rsidRDefault="00BE1D60" w:rsidP="00BE1D60">
      <w:pPr>
        <w:ind w:firstLine="567"/>
        <w:jc w:val="both"/>
        <w:rPr>
          <w:sz w:val="28"/>
          <w:szCs w:val="28"/>
        </w:rPr>
      </w:pPr>
      <w:r w:rsidRPr="00166A90">
        <w:rPr>
          <w:sz w:val="28"/>
          <w:szCs w:val="28"/>
        </w:rPr>
        <w:t>перечислении средств в соответствии с нормативным правовым актом о предоставлении межбюджетного трансферта.</w:t>
      </w:r>
    </w:p>
    <w:p w:rsidR="00BE1D60" w:rsidRPr="00166A90" w:rsidRDefault="00BE1D60" w:rsidP="00BE1D60">
      <w:pPr>
        <w:ind w:firstLine="567"/>
        <w:jc w:val="both"/>
        <w:rPr>
          <w:sz w:val="28"/>
          <w:szCs w:val="28"/>
        </w:rPr>
      </w:pPr>
      <w:r w:rsidRPr="00166A90">
        <w:rPr>
          <w:sz w:val="28"/>
          <w:szCs w:val="28"/>
        </w:rPr>
        <w:t>В одной Заявке на кассовый расход (код формы по КФД 0531801), Заявке на получение наличных денег (код формы по КФД 0531802), Заявке на получение денежных средств, перечисляемых на карту (код формы по КФД 0531844)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бюджетных средств (администратора источников финансирования дефицита бюджета).</w:t>
      </w:r>
    </w:p>
    <w:p w:rsidR="00BE1D60" w:rsidRPr="00166A90" w:rsidRDefault="00BE1D60" w:rsidP="00BE1D60">
      <w:pPr>
        <w:ind w:firstLine="567"/>
        <w:jc w:val="both"/>
        <w:rPr>
          <w:sz w:val="28"/>
          <w:szCs w:val="28"/>
        </w:rPr>
      </w:pPr>
      <w:r w:rsidRPr="00166A90">
        <w:rPr>
          <w:sz w:val="28"/>
          <w:szCs w:val="28"/>
        </w:rPr>
        <w:t>7.</w:t>
      </w:r>
      <w:r w:rsidRPr="00166A90">
        <w:rPr>
          <w:sz w:val="28"/>
          <w:szCs w:val="28"/>
        </w:rPr>
        <w:tab/>
        <w:t xml:space="preserve">Для подтверждения возникновения денежного обязательства получатель бюджетных средств представляет в орган Федерального казначейства вместе с Заявкой </w:t>
      </w:r>
      <w:proofErr w:type="gramStart"/>
      <w:r w:rsidRPr="00166A90">
        <w:rPr>
          <w:sz w:val="28"/>
          <w:szCs w:val="28"/>
        </w:rPr>
        <w:t>на кассовый расход</w:t>
      </w:r>
      <w:proofErr w:type="gramEnd"/>
      <w:r w:rsidRPr="00166A90">
        <w:rPr>
          <w:sz w:val="28"/>
          <w:szCs w:val="28"/>
        </w:rPr>
        <w:t xml:space="preserve"> указанный в ней в соответствии с подпунктом 15 пункта 5 настоящего Порядка соответствующий документ, подтверждающий возникновение денежного обязательства, согласно требованиям, установленным пунктом 9 настоящего Порядка.</w:t>
      </w:r>
    </w:p>
    <w:p w:rsidR="00BE1D60" w:rsidRPr="00166A90" w:rsidRDefault="00BE1D60" w:rsidP="00BE1D60">
      <w:pPr>
        <w:ind w:firstLine="567"/>
        <w:jc w:val="both"/>
        <w:rPr>
          <w:sz w:val="28"/>
          <w:szCs w:val="28"/>
        </w:rPr>
      </w:pPr>
      <w:r w:rsidRPr="00166A90">
        <w:rPr>
          <w:sz w:val="28"/>
          <w:szCs w:val="28"/>
        </w:rPr>
        <w:t xml:space="preserve">Для подтверждения денежного обязательства, возникшего в соответствии с условиями бюджетного обязательства, обусловленного муниципальным  контрактом, предусматривающим обязанность получателя бюджетных средств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бюджетных средств представляет в орган Федерального казначейства по месту обслуживания не позднее </w:t>
      </w:r>
      <w:r w:rsidRPr="00166A90">
        <w:rPr>
          <w:sz w:val="28"/>
          <w:szCs w:val="28"/>
        </w:rPr>
        <w:lastRenderedPageBreak/>
        <w:t>представления Заявки на оплату денежного обязательства по муниципальному  контракту платежный документ на перечисление в доход соответствующего бюджета суммы неустойки (штрафа, пеней) по государственному (муниципальному) контракту.</w:t>
      </w:r>
    </w:p>
    <w:p w:rsidR="00BE1D60" w:rsidRPr="00166A90" w:rsidRDefault="00BE1D60" w:rsidP="00BE1D60">
      <w:pPr>
        <w:ind w:firstLine="567"/>
        <w:jc w:val="both"/>
        <w:rPr>
          <w:sz w:val="28"/>
          <w:szCs w:val="28"/>
        </w:rPr>
      </w:pPr>
      <w:r w:rsidRPr="00166A90">
        <w:rPr>
          <w:sz w:val="28"/>
          <w:szCs w:val="28"/>
        </w:rPr>
        <w:t>8.</w:t>
      </w:r>
      <w:r w:rsidRPr="00166A90">
        <w:rPr>
          <w:sz w:val="28"/>
          <w:szCs w:val="28"/>
        </w:rPr>
        <w:tab/>
        <w:t>Требования, установленные пунктом 7 настоящего Порядка, не распространяются на санкционирование оплаты денежных обязательств, связанных:</w:t>
      </w:r>
    </w:p>
    <w:p w:rsidR="00BE1D60" w:rsidRPr="00166A90" w:rsidRDefault="00BE1D60" w:rsidP="00BE1D60">
      <w:pPr>
        <w:ind w:firstLine="567"/>
        <w:jc w:val="both"/>
        <w:rPr>
          <w:sz w:val="28"/>
          <w:szCs w:val="28"/>
        </w:rPr>
      </w:pPr>
      <w:r w:rsidRPr="00166A90">
        <w:rPr>
          <w:sz w:val="28"/>
          <w:szCs w:val="28"/>
        </w:rPr>
        <w:t xml:space="preserve"> -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BE1D60" w:rsidRPr="00166A90" w:rsidRDefault="00BE1D60" w:rsidP="00BE1D60">
      <w:pPr>
        <w:ind w:firstLine="567"/>
        <w:jc w:val="both"/>
        <w:rPr>
          <w:sz w:val="28"/>
          <w:szCs w:val="28"/>
        </w:rPr>
      </w:pPr>
      <w:r w:rsidRPr="00166A90">
        <w:rPr>
          <w:sz w:val="28"/>
          <w:szCs w:val="28"/>
        </w:rPr>
        <w:t xml:space="preserve">- с социальными выплатами населению; </w:t>
      </w:r>
    </w:p>
    <w:p w:rsidR="00BE1D60" w:rsidRPr="00166A90" w:rsidRDefault="00BE1D60" w:rsidP="00BE1D60">
      <w:pPr>
        <w:ind w:firstLine="567"/>
        <w:jc w:val="both"/>
        <w:rPr>
          <w:sz w:val="28"/>
          <w:szCs w:val="28"/>
        </w:rPr>
      </w:pPr>
      <w:r w:rsidRPr="00166A90">
        <w:rPr>
          <w:sz w:val="28"/>
          <w:szCs w:val="28"/>
        </w:rPr>
        <w:t xml:space="preserve">- с предоставлением бюджетных инвестиций юридическому лицу по договору в соответствии со статьей 80 Бюджетного кодекса Российской Федерации; </w:t>
      </w:r>
    </w:p>
    <w:p w:rsidR="00BE1D60" w:rsidRPr="00166A90" w:rsidRDefault="00BE1D60" w:rsidP="00BE1D60">
      <w:pPr>
        <w:ind w:firstLine="567"/>
        <w:jc w:val="both"/>
        <w:rPr>
          <w:sz w:val="28"/>
          <w:szCs w:val="28"/>
        </w:rPr>
      </w:pPr>
      <w:r w:rsidRPr="00166A90">
        <w:rPr>
          <w:sz w:val="28"/>
          <w:szCs w:val="28"/>
        </w:rPr>
        <w:t>- с предоставлением субсидий юридическим лицам, индивидуальным предпринимателям, физическим лицам - производителям товаров, работ, услуг;</w:t>
      </w:r>
    </w:p>
    <w:p w:rsidR="00BE1D60" w:rsidRPr="00166A90" w:rsidRDefault="00BE1D60" w:rsidP="00BE1D60">
      <w:pPr>
        <w:ind w:firstLine="567"/>
        <w:jc w:val="both"/>
        <w:rPr>
          <w:sz w:val="28"/>
          <w:szCs w:val="28"/>
        </w:rPr>
      </w:pPr>
      <w:r w:rsidRPr="00166A90">
        <w:rPr>
          <w:sz w:val="28"/>
          <w:szCs w:val="28"/>
        </w:rPr>
        <w:t xml:space="preserve">- с предоставлением межбюджетных трансфертов; </w:t>
      </w:r>
    </w:p>
    <w:p w:rsidR="00BE1D60" w:rsidRPr="00166A90" w:rsidRDefault="00BE1D60" w:rsidP="00BE1D60">
      <w:pPr>
        <w:ind w:firstLine="567"/>
        <w:jc w:val="both"/>
        <w:rPr>
          <w:sz w:val="28"/>
          <w:szCs w:val="28"/>
        </w:rPr>
      </w:pPr>
      <w:r w:rsidRPr="00166A90">
        <w:rPr>
          <w:sz w:val="28"/>
          <w:szCs w:val="28"/>
        </w:rPr>
        <w:t>- с предоставлением платежей, взносов, безвозмездных перечислений субъектам международного права.</w:t>
      </w:r>
    </w:p>
    <w:p w:rsidR="00BE1D60" w:rsidRPr="00166A90" w:rsidRDefault="00BE1D60" w:rsidP="00BE1D60">
      <w:pPr>
        <w:ind w:firstLine="567"/>
        <w:jc w:val="both"/>
        <w:rPr>
          <w:sz w:val="28"/>
          <w:szCs w:val="28"/>
        </w:rPr>
      </w:pPr>
      <w:r w:rsidRPr="00166A90">
        <w:rPr>
          <w:sz w:val="28"/>
          <w:szCs w:val="28"/>
        </w:rPr>
        <w:t xml:space="preserve">- с обслуживанием муниципального долга; </w:t>
      </w:r>
    </w:p>
    <w:p w:rsidR="00BE1D60" w:rsidRPr="00166A90" w:rsidRDefault="00BE1D60" w:rsidP="00BE1D60">
      <w:pPr>
        <w:ind w:firstLine="567"/>
        <w:jc w:val="both"/>
        <w:rPr>
          <w:sz w:val="28"/>
          <w:szCs w:val="28"/>
        </w:rPr>
      </w:pPr>
      <w:r w:rsidRPr="00166A90">
        <w:rPr>
          <w:sz w:val="28"/>
          <w:szCs w:val="28"/>
        </w:rPr>
        <w:t>9.</w:t>
      </w:r>
      <w:r w:rsidRPr="00166A90">
        <w:rPr>
          <w:sz w:val="28"/>
          <w:szCs w:val="28"/>
        </w:rPr>
        <w:tab/>
        <w:t>Получатель бюджетных средств представляет в орган Федерального казначейства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бюджетных средств (далее - электронная копия документа).</w:t>
      </w:r>
    </w:p>
    <w:p w:rsidR="00BE1D60" w:rsidRPr="00166A90" w:rsidRDefault="00BE1D60" w:rsidP="00BE1D60">
      <w:pPr>
        <w:ind w:firstLine="567"/>
        <w:jc w:val="both"/>
        <w:rPr>
          <w:sz w:val="28"/>
          <w:szCs w:val="28"/>
        </w:rPr>
      </w:pPr>
      <w:r w:rsidRPr="00166A90">
        <w:rPr>
          <w:sz w:val="28"/>
          <w:szCs w:val="28"/>
        </w:rPr>
        <w:t>При отсутствии у получателя бюджетных средств технической возможности представления электронной копии документа указанный документ представляется на бумажном носителе.</w:t>
      </w:r>
    </w:p>
    <w:p w:rsidR="00BE1D60" w:rsidRPr="00166A90" w:rsidRDefault="00BE1D60" w:rsidP="00BE1D60">
      <w:pPr>
        <w:ind w:firstLine="567"/>
        <w:jc w:val="both"/>
        <w:rPr>
          <w:sz w:val="28"/>
          <w:szCs w:val="28"/>
        </w:rPr>
      </w:pPr>
      <w:r w:rsidRPr="00166A90">
        <w:rPr>
          <w:sz w:val="28"/>
          <w:szCs w:val="28"/>
        </w:rPr>
        <w:t>Прилагаемый к Заявке документ, подтверждающий возникновение денежного обязательства, на бумажном носителе подлежит возврату получателю бюджетных средств.</w:t>
      </w:r>
    </w:p>
    <w:p w:rsidR="00BE1D60" w:rsidRPr="00166A90" w:rsidRDefault="00BE1D60" w:rsidP="00BE1D60">
      <w:pPr>
        <w:ind w:firstLine="567"/>
        <w:jc w:val="both"/>
        <w:rPr>
          <w:sz w:val="28"/>
          <w:szCs w:val="28"/>
        </w:rPr>
      </w:pPr>
      <w:r w:rsidRPr="00166A90">
        <w:rPr>
          <w:sz w:val="28"/>
          <w:szCs w:val="28"/>
        </w:rPr>
        <w:t>10.</w:t>
      </w:r>
      <w:r w:rsidRPr="00166A90">
        <w:rPr>
          <w:sz w:val="28"/>
          <w:szCs w:val="28"/>
        </w:rPr>
        <w:tab/>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BE1D60" w:rsidRPr="00166A90" w:rsidRDefault="00BE1D60" w:rsidP="00BE1D60">
      <w:pPr>
        <w:ind w:firstLine="567"/>
        <w:jc w:val="both"/>
        <w:rPr>
          <w:sz w:val="28"/>
          <w:szCs w:val="28"/>
        </w:rPr>
      </w:pPr>
      <w:r w:rsidRPr="00166A90">
        <w:rPr>
          <w:sz w:val="28"/>
          <w:szCs w:val="28"/>
        </w:rPr>
        <w:t>1)</w:t>
      </w:r>
      <w:r w:rsidRPr="00166A90">
        <w:rPr>
          <w:sz w:val="28"/>
          <w:szCs w:val="28"/>
        </w:rPr>
        <w:tab/>
        <w:t>коды классификации расходов бюджетов, указанные в Заявке, должны соответствовать кодам классификации расходов бюджетов, утвержденным в установленном порядке, действующим в текущем финансовом году на момент представления Заявки;</w:t>
      </w:r>
    </w:p>
    <w:p w:rsidR="00BE1D60" w:rsidRPr="00166A90" w:rsidRDefault="00BE1D60" w:rsidP="00BE1D60">
      <w:pPr>
        <w:ind w:firstLine="567"/>
        <w:jc w:val="both"/>
        <w:rPr>
          <w:sz w:val="28"/>
          <w:szCs w:val="28"/>
        </w:rPr>
      </w:pPr>
      <w:r w:rsidRPr="00166A90">
        <w:rPr>
          <w:sz w:val="28"/>
          <w:szCs w:val="28"/>
        </w:rPr>
        <w:t>2)</w:t>
      </w:r>
      <w:r w:rsidRPr="00166A90">
        <w:rPr>
          <w:sz w:val="28"/>
          <w:szCs w:val="28"/>
        </w:rPr>
        <w:tab/>
        <w:t>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 в Заявке;</w:t>
      </w:r>
    </w:p>
    <w:p w:rsidR="00BE1D60" w:rsidRPr="00166A90" w:rsidRDefault="00BE1D60" w:rsidP="00BE1D60">
      <w:pPr>
        <w:ind w:firstLine="567"/>
        <w:jc w:val="both"/>
        <w:rPr>
          <w:sz w:val="28"/>
          <w:szCs w:val="28"/>
        </w:rPr>
      </w:pPr>
      <w:r w:rsidRPr="00166A90">
        <w:rPr>
          <w:sz w:val="28"/>
          <w:szCs w:val="28"/>
        </w:rPr>
        <w:t>3)</w:t>
      </w:r>
      <w:r w:rsidRPr="00166A90">
        <w:rPr>
          <w:sz w:val="28"/>
          <w:szCs w:val="28"/>
        </w:rPr>
        <w:tab/>
        <w:t>не превышение сумм, указанных в Заявке, остаткам соответствующих лимитов бюджетных обязательств и предельных объемов финансирования, учтенным на лицевом счете получателя бюджетных средств;</w:t>
      </w:r>
    </w:p>
    <w:p w:rsidR="00BE1D60" w:rsidRPr="00166A90" w:rsidRDefault="00BE1D60" w:rsidP="00BE1D60">
      <w:pPr>
        <w:ind w:firstLine="567"/>
        <w:jc w:val="both"/>
        <w:rPr>
          <w:sz w:val="28"/>
          <w:szCs w:val="28"/>
        </w:rPr>
      </w:pPr>
      <w:r w:rsidRPr="00166A90">
        <w:rPr>
          <w:sz w:val="28"/>
          <w:szCs w:val="28"/>
        </w:rPr>
        <w:t>4)</w:t>
      </w:r>
      <w:r w:rsidRPr="00166A90">
        <w:rPr>
          <w:sz w:val="28"/>
          <w:szCs w:val="28"/>
        </w:rPr>
        <w:tab/>
        <w:t xml:space="preserve">соответствие наименования, ИНН, КПП, банковских реквизитов получателя денежных средств, указанных в Заявке на кассовый расход, </w:t>
      </w:r>
      <w:r w:rsidRPr="00166A90">
        <w:rPr>
          <w:sz w:val="28"/>
          <w:szCs w:val="28"/>
        </w:rPr>
        <w:lastRenderedPageBreak/>
        <w:t>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rsidR="00BE1D60" w:rsidRPr="00166A90" w:rsidRDefault="00BE1D60" w:rsidP="00BE1D60">
      <w:pPr>
        <w:ind w:firstLine="567"/>
        <w:jc w:val="both"/>
        <w:rPr>
          <w:sz w:val="28"/>
          <w:szCs w:val="28"/>
        </w:rPr>
      </w:pPr>
      <w:r w:rsidRPr="00166A90">
        <w:rPr>
          <w:sz w:val="28"/>
          <w:szCs w:val="28"/>
        </w:rPr>
        <w:t>11. При санкционировании оплаты денежного обязательства, возникающего по документу-основанию согласно указанному в Заявке номеру ранее учтенного органом Федерального казначейства бюджетного обязательства получателя бюджетных средств (далее - бюджетное обязательство), осуществляется проверка соответствия информации, указанной в Заявке, реквизитам и показателям бюджетного обязательства и денежного обязательства на:</w:t>
      </w:r>
    </w:p>
    <w:p w:rsidR="00BE1D60" w:rsidRPr="00166A90" w:rsidRDefault="00BE1D60" w:rsidP="00BE1D60">
      <w:pPr>
        <w:ind w:firstLine="567"/>
        <w:jc w:val="both"/>
        <w:rPr>
          <w:sz w:val="28"/>
          <w:szCs w:val="28"/>
        </w:rPr>
      </w:pPr>
      <w:r w:rsidRPr="00166A90">
        <w:rPr>
          <w:sz w:val="28"/>
          <w:szCs w:val="28"/>
        </w:rPr>
        <w:t>1)</w:t>
      </w:r>
      <w:r w:rsidRPr="00166A90">
        <w:rPr>
          <w:sz w:val="28"/>
          <w:szCs w:val="28"/>
        </w:rPr>
        <w:tab/>
        <w:t>соответствие полного или сокращенного (при наличии) наименования получателя бюджетных средств по Сводному реестру по бюджетному обязательству, денежному обязательству и платежу;</w:t>
      </w:r>
    </w:p>
    <w:p w:rsidR="00BE1D60" w:rsidRPr="00166A90" w:rsidRDefault="00BE1D60" w:rsidP="00BE1D60">
      <w:pPr>
        <w:ind w:firstLine="567"/>
        <w:jc w:val="both"/>
        <w:rPr>
          <w:sz w:val="28"/>
          <w:szCs w:val="28"/>
        </w:rPr>
      </w:pPr>
      <w:r w:rsidRPr="00166A90">
        <w:rPr>
          <w:sz w:val="28"/>
          <w:szCs w:val="28"/>
        </w:rPr>
        <w:t>2)</w:t>
      </w:r>
      <w:r w:rsidRPr="00166A90">
        <w:rPr>
          <w:sz w:val="28"/>
          <w:szCs w:val="28"/>
        </w:rPr>
        <w:tab/>
        <w:t>идентичность кода (кодов) классификации расходов бюджетов по бюджетному обязательству, денежному обязательству и платежу;</w:t>
      </w:r>
    </w:p>
    <w:p w:rsidR="00BE1D60" w:rsidRPr="00166A90" w:rsidRDefault="00BE1D60" w:rsidP="00BE1D60">
      <w:pPr>
        <w:ind w:firstLine="567"/>
        <w:jc w:val="both"/>
        <w:rPr>
          <w:sz w:val="28"/>
          <w:szCs w:val="28"/>
        </w:rPr>
      </w:pPr>
      <w:r w:rsidRPr="00166A90">
        <w:rPr>
          <w:sz w:val="28"/>
          <w:szCs w:val="28"/>
        </w:rPr>
        <w:t>3)</w:t>
      </w:r>
      <w:r w:rsidRPr="00166A90">
        <w:rPr>
          <w:sz w:val="28"/>
          <w:szCs w:val="28"/>
        </w:rPr>
        <w:tab/>
        <w:t>соответствие предмета бюджетного обязательства, денежного обязательства и содержания текста назначения платежа;</w:t>
      </w:r>
    </w:p>
    <w:p w:rsidR="00BE1D60" w:rsidRPr="00166A90" w:rsidRDefault="00BE1D60" w:rsidP="00BE1D60">
      <w:pPr>
        <w:ind w:firstLine="567"/>
        <w:jc w:val="both"/>
        <w:rPr>
          <w:sz w:val="28"/>
          <w:szCs w:val="28"/>
        </w:rPr>
      </w:pPr>
      <w:r w:rsidRPr="00166A90">
        <w:rPr>
          <w:sz w:val="28"/>
          <w:szCs w:val="28"/>
        </w:rPr>
        <w:t>4)</w:t>
      </w:r>
      <w:r w:rsidRPr="00166A90">
        <w:rPr>
          <w:sz w:val="28"/>
          <w:szCs w:val="28"/>
        </w:rPr>
        <w:tab/>
        <w:t>идентичность кода валюты, в которой принято бюджетное обязательство, денежное обязательство и кода валюты, в которой должен быть осуществлен платеж;</w:t>
      </w:r>
    </w:p>
    <w:p w:rsidR="00BE1D60" w:rsidRPr="00166A90" w:rsidRDefault="00BE1D60" w:rsidP="00BE1D60">
      <w:pPr>
        <w:ind w:firstLine="567"/>
        <w:jc w:val="both"/>
        <w:rPr>
          <w:sz w:val="28"/>
          <w:szCs w:val="28"/>
        </w:rPr>
      </w:pPr>
      <w:r w:rsidRPr="00166A90">
        <w:rPr>
          <w:sz w:val="28"/>
          <w:szCs w:val="28"/>
        </w:rPr>
        <w:t>5)</w:t>
      </w:r>
      <w:r w:rsidRPr="00166A90">
        <w:rPr>
          <w:sz w:val="28"/>
          <w:szCs w:val="28"/>
        </w:rPr>
        <w:tab/>
        <w:t>не превышение суммы кассового расхода над суммой неисполненного бюджетного обязательства и денежного обязательства;</w:t>
      </w:r>
    </w:p>
    <w:p w:rsidR="00BE1D60" w:rsidRPr="00166A90" w:rsidRDefault="00BE1D60" w:rsidP="00BE1D60">
      <w:pPr>
        <w:ind w:firstLine="567"/>
        <w:jc w:val="both"/>
        <w:rPr>
          <w:sz w:val="28"/>
          <w:szCs w:val="28"/>
        </w:rPr>
      </w:pPr>
      <w:r w:rsidRPr="00166A90">
        <w:rPr>
          <w:sz w:val="28"/>
          <w:szCs w:val="28"/>
        </w:rPr>
        <w:t>6)</w:t>
      </w:r>
      <w:r w:rsidRPr="00166A90">
        <w:rPr>
          <w:sz w:val="28"/>
          <w:szCs w:val="28"/>
        </w:rPr>
        <w:tab/>
        <w:t>соответствие кода классификации расходов и кода объекта ФАИП по бюджетному обязательству, денежному обязательству и платежу;</w:t>
      </w:r>
    </w:p>
    <w:p w:rsidR="00BE1D60" w:rsidRPr="00166A90" w:rsidRDefault="00BE1D60" w:rsidP="00BE1D60">
      <w:pPr>
        <w:ind w:firstLine="567"/>
        <w:jc w:val="both"/>
        <w:rPr>
          <w:sz w:val="28"/>
          <w:szCs w:val="28"/>
        </w:rPr>
      </w:pPr>
      <w:r w:rsidRPr="00166A90">
        <w:rPr>
          <w:sz w:val="28"/>
          <w:szCs w:val="28"/>
        </w:rPr>
        <w:t>7)</w:t>
      </w:r>
      <w:r w:rsidRPr="00166A90">
        <w:rPr>
          <w:sz w:val="28"/>
          <w:szCs w:val="28"/>
        </w:rPr>
        <w:tab/>
        <w:t>идентичность наименования, ИНН, КПП, банковских реквизитов получателя денежных средств, указанных в Заявке на кассовый расход, по бюджетному обязательству, денежному обязательству и платежу;</w:t>
      </w:r>
    </w:p>
    <w:p w:rsidR="00BE1D60" w:rsidRPr="00166A90" w:rsidRDefault="00BE1D60" w:rsidP="00BE1D60">
      <w:pPr>
        <w:ind w:firstLine="567"/>
        <w:jc w:val="both"/>
        <w:rPr>
          <w:sz w:val="28"/>
          <w:szCs w:val="28"/>
        </w:rPr>
      </w:pPr>
      <w:r w:rsidRPr="00166A90">
        <w:rPr>
          <w:sz w:val="28"/>
          <w:szCs w:val="28"/>
        </w:rPr>
        <w:t>8)</w:t>
      </w:r>
      <w:r w:rsidRPr="00166A90">
        <w:rPr>
          <w:sz w:val="28"/>
          <w:szCs w:val="28"/>
        </w:rPr>
        <w:tab/>
        <w:t>не 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BE1D60" w:rsidRPr="00166A90" w:rsidRDefault="00BE1D60" w:rsidP="00BE1D60">
      <w:pPr>
        <w:ind w:firstLine="567"/>
        <w:jc w:val="both"/>
        <w:rPr>
          <w:sz w:val="28"/>
          <w:szCs w:val="28"/>
        </w:rPr>
      </w:pPr>
      <w:r w:rsidRPr="00166A90">
        <w:rPr>
          <w:sz w:val="28"/>
          <w:szCs w:val="28"/>
        </w:rPr>
        <w:t>9)</w:t>
      </w:r>
      <w:r w:rsidRPr="00166A90">
        <w:rPr>
          <w:sz w:val="28"/>
          <w:szCs w:val="28"/>
        </w:rPr>
        <w:tab/>
        <w:t>не превышение указанного в Заявке на кассовый расход авансового платежа над предельным размером авансового платежа, установленным нормативным правовым актом Республики Крым, в случае представления Заявки для оплаты денежных обязательств по договору (муниципальному контракту);</w:t>
      </w:r>
    </w:p>
    <w:p w:rsidR="00BE1D60" w:rsidRPr="00166A90" w:rsidRDefault="00BE1D60" w:rsidP="00BE1D60">
      <w:pPr>
        <w:ind w:firstLine="567"/>
        <w:jc w:val="both"/>
        <w:rPr>
          <w:sz w:val="28"/>
          <w:szCs w:val="28"/>
        </w:rPr>
      </w:pPr>
      <w:r w:rsidRPr="00166A90">
        <w:rPr>
          <w:sz w:val="28"/>
          <w:szCs w:val="28"/>
        </w:rPr>
        <w:t>10)</w:t>
      </w:r>
      <w:r w:rsidRPr="00166A90">
        <w:rPr>
          <w:sz w:val="28"/>
          <w:szCs w:val="28"/>
        </w:rPr>
        <w:tab/>
        <w:t>не 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BE1D60" w:rsidRPr="00166A90" w:rsidRDefault="00BE1D60" w:rsidP="00BE1D60">
      <w:pPr>
        <w:ind w:firstLine="567"/>
        <w:jc w:val="both"/>
        <w:rPr>
          <w:sz w:val="28"/>
          <w:szCs w:val="28"/>
        </w:rPr>
      </w:pPr>
      <w:r w:rsidRPr="00166A90">
        <w:rPr>
          <w:sz w:val="28"/>
          <w:szCs w:val="28"/>
        </w:rPr>
        <w:t>11)</w:t>
      </w:r>
      <w:r w:rsidRPr="00166A90">
        <w:rPr>
          <w:sz w:val="28"/>
          <w:szCs w:val="28"/>
        </w:rPr>
        <w:tab/>
        <w:t>наличие на официальном сайте в сети Интернет www.bus.gov.ru, на котором подлежит размещению информация о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Заявки.</w:t>
      </w:r>
    </w:p>
    <w:p w:rsidR="00BE1D60" w:rsidRPr="00166A90" w:rsidRDefault="00BE1D60" w:rsidP="00BE1D60">
      <w:pPr>
        <w:ind w:firstLine="567"/>
        <w:jc w:val="both"/>
        <w:rPr>
          <w:sz w:val="28"/>
          <w:szCs w:val="28"/>
        </w:rPr>
      </w:pPr>
      <w:r w:rsidRPr="00166A90">
        <w:rPr>
          <w:sz w:val="28"/>
          <w:szCs w:val="28"/>
        </w:rPr>
        <w:t xml:space="preserve">Санкционирование оплаты денежного обязательства, возникающего по документу-основанию в соответствии с настоящим пунктом, по Заявкам,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w:t>
      </w:r>
      <w:r w:rsidRPr="00166A90">
        <w:rPr>
          <w:sz w:val="28"/>
          <w:szCs w:val="28"/>
        </w:rPr>
        <w:lastRenderedPageBreak/>
        <w:t xml:space="preserve">нового бюджетного обязательства в соответствии с абзацем 5 пункта 8 Порядка учета Управлением Федерального казначейства по Республике Крым бюджетных обязательств получателей бюджетных средств бюджета муниципального образования </w:t>
      </w:r>
      <w:proofErr w:type="spellStart"/>
      <w:r w:rsidRPr="00166A90">
        <w:rPr>
          <w:sz w:val="28"/>
          <w:szCs w:val="28"/>
        </w:rPr>
        <w:t>Цветочненское</w:t>
      </w:r>
      <w:proofErr w:type="spellEnd"/>
      <w:r w:rsidRPr="00166A90">
        <w:rPr>
          <w:sz w:val="28"/>
          <w:szCs w:val="28"/>
        </w:rPr>
        <w:t xml:space="preserve">  сельское поселение Белогорского района Республики Крым, утвержденного постановлением администрации </w:t>
      </w:r>
      <w:proofErr w:type="spellStart"/>
      <w:r w:rsidRPr="00166A90">
        <w:rPr>
          <w:sz w:val="28"/>
          <w:szCs w:val="28"/>
        </w:rPr>
        <w:t>Цветочненского</w:t>
      </w:r>
      <w:proofErr w:type="spellEnd"/>
      <w:r w:rsidRPr="00166A90">
        <w:rPr>
          <w:sz w:val="28"/>
          <w:szCs w:val="28"/>
        </w:rPr>
        <w:t xml:space="preserve">  сельского поселения Белогорского района  Республики Крым»  от 03.08.2020  №170-ПА (далее - Порядок учета бюджетных и денежных обязательств).</w:t>
      </w:r>
    </w:p>
    <w:p w:rsidR="00BE1D60" w:rsidRPr="00166A90" w:rsidRDefault="00BE1D60" w:rsidP="00BE1D60">
      <w:pPr>
        <w:ind w:firstLine="567"/>
        <w:jc w:val="both"/>
        <w:rPr>
          <w:sz w:val="28"/>
          <w:szCs w:val="28"/>
        </w:rPr>
      </w:pPr>
      <w:r w:rsidRPr="00166A90">
        <w:rPr>
          <w:sz w:val="28"/>
          <w:szCs w:val="28"/>
        </w:rPr>
        <w:t>В этом случае проверка Зая</w:t>
      </w:r>
      <w:r w:rsidR="00166A90">
        <w:rPr>
          <w:sz w:val="28"/>
          <w:szCs w:val="28"/>
        </w:rPr>
        <w:t>вки на соответствие требованиям</w:t>
      </w:r>
      <w:r w:rsidRPr="00166A90">
        <w:rPr>
          <w:sz w:val="28"/>
          <w:szCs w:val="28"/>
        </w:rPr>
        <w:t xml:space="preserve"> настоящего Порядка осуществляется в сроки, установленные Порядком учета бюджетных и денежных </w:t>
      </w:r>
      <w:proofErr w:type="gramStart"/>
      <w:r w:rsidRPr="00166A90">
        <w:rPr>
          <w:sz w:val="28"/>
          <w:szCs w:val="28"/>
        </w:rPr>
        <w:t>обязательств  для</w:t>
      </w:r>
      <w:proofErr w:type="gramEnd"/>
      <w:r w:rsidRPr="00166A90">
        <w:rPr>
          <w:sz w:val="28"/>
          <w:szCs w:val="28"/>
        </w:rPr>
        <w:t xml:space="preserve"> постановки на учет бюджетного обязательства.</w:t>
      </w:r>
    </w:p>
    <w:p w:rsidR="00BE1D60" w:rsidRPr="00166A90" w:rsidRDefault="00BE1D60" w:rsidP="00BE1D60">
      <w:pPr>
        <w:ind w:firstLine="567"/>
        <w:jc w:val="both"/>
        <w:rPr>
          <w:sz w:val="28"/>
          <w:szCs w:val="28"/>
        </w:rPr>
      </w:pPr>
      <w:r w:rsidRPr="00166A90">
        <w:rPr>
          <w:sz w:val="28"/>
          <w:szCs w:val="28"/>
        </w:rPr>
        <w:t xml:space="preserve">11.1. При санкционировании оплаты денежных обязательств, учет бюджетных обязательств по которым осуществляется в порядке, установленном  абзацами третьим-десятым подпункта «б» пункта 7 Порядка учета бюджетных  и денежных обязательств  дополнительно осуществляется проверка на соответствие указанных в Заявке видов расходов классификации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 </w:t>
      </w:r>
    </w:p>
    <w:p w:rsidR="00BE1D60" w:rsidRPr="00166A90" w:rsidRDefault="00BE1D60" w:rsidP="00BE1D60">
      <w:pPr>
        <w:ind w:firstLine="567"/>
        <w:jc w:val="both"/>
        <w:rPr>
          <w:sz w:val="28"/>
          <w:szCs w:val="28"/>
        </w:rPr>
      </w:pPr>
      <w:r w:rsidRPr="00166A90">
        <w:rPr>
          <w:sz w:val="28"/>
          <w:szCs w:val="28"/>
        </w:rPr>
        <w:t>11.2.  В случае заключения муниципального контракта в соответствии с частью 66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 результатам выбора поставщика (подрядчика, исполнителя) в соответствии с постановлением Совета министров Республики Крым от 19 мая 2020 года</w:t>
      </w:r>
      <w:r w:rsidR="00CB2698" w:rsidRPr="00166A90">
        <w:rPr>
          <w:sz w:val="28"/>
          <w:szCs w:val="28"/>
        </w:rPr>
        <w:t xml:space="preserve"> </w:t>
      </w:r>
      <w:r w:rsidRPr="00166A90">
        <w:rPr>
          <w:sz w:val="28"/>
          <w:szCs w:val="28"/>
        </w:rPr>
        <w:t>№274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и подлежащих казначейскому сопровождению, орган Федерального казначейства при санкционировании оплаты денежных обязательств получателя бюджетных средств осуществляет контроль перечисления средств исключительно на счета, открытые органу Федерального казначейства для учета денежных средств юридических лиц, не являющихся участниками бюджетного процесса.</w:t>
      </w:r>
    </w:p>
    <w:p w:rsidR="00BE1D60" w:rsidRPr="00166A90" w:rsidRDefault="00BE1D60" w:rsidP="00BE1D60">
      <w:pPr>
        <w:ind w:firstLine="567"/>
        <w:jc w:val="both"/>
        <w:rPr>
          <w:sz w:val="28"/>
          <w:szCs w:val="28"/>
        </w:rPr>
      </w:pPr>
      <w:r w:rsidRPr="00166A90">
        <w:rPr>
          <w:sz w:val="28"/>
          <w:szCs w:val="28"/>
        </w:rPr>
        <w:t>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BE1D60" w:rsidRPr="00166A90" w:rsidRDefault="00BE1D60" w:rsidP="00BE1D60">
      <w:pPr>
        <w:ind w:firstLine="567"/>
        <w:jc w:val="both"/>
        <w:rPr>
          <w:sz w:val="28"/>
          <w:szCs w:val="28"/>
        </w:rPr>
      </w:pPr>
      <w:r w:rsidRPr="00166A90">
        <w:rPr>
          <w:sz w:val="28"/>
          <w:szCs w:val="28"/>
        </w:rPr>
        <w:t>1)</w:t>
      </w:r>
      <w:r w:rsidRPr="00166A90">
        <w:rPr>
          <w:sz w:val="28"/>
          <w:szCs w:val="28"/>
        </w:rPr>
        <w:tab/>
        <w:t>коды классификации расходов бюджетов, указанные в Заявке, должны соответствовать кодам классификации расходов бюджетов, утвержденным в установленном порядке, действующим в текущем финансовом году на момент представления Заявки;</w:t>
      </w:r>
    </w:p>
    <w:p w:rsidR="00BE1D60" w:rsidRPr="00166A90" w:rsidRDefault="00BE1D60" w:rsidP="00BE1D60">
      <w:pPr>
        <w:ind w:firstLine="567"/>
        <w:jc w:val="both"/>
        <w:rPr>
          <w:sz w:val="28"/>
          <w:szCs w:val="28"/>
        </w:rPr>
      </w:pPr>
      <w:r w:rsidRPr="00166A90">
        <w:rPr>
          <w:sz w:val="28"/>
          <w:szCs w:val="28"/>
        </w:rPr>
        <w:t>2)</w:t>
      </w:r>
      <w:r w:rsidRPr="00166A90">
        <w:rPr>
          <w:sz w:val="28"/>
          <w:szCs w:val="28"/>
        </w:rPr>
        <w:tab/>
        <w:t>не превышение сумм, указанных в Заявке, остаткам соответствующих бюджетных ассигнований и предельных объемов финансирования, учтенным на лицевом счете получателя бюджетных средств.</w:t>
      </w:r>
    </w:p>
    <w:p w:rsidR="00BE1D60" w:rsidRPr="00166A90" w:rsidRDefault="00BE1D60" w:rsidP="00BE1D60">
      <w:pPr>
        <w:ind w:firstLine="567"/>
        <w:jc w:val="both"/>
        <w:rPr>
          <w:sz w:val="28"/>
          <w:szCs w:val="28"/>
        </w:rPr>
      </w:pPr>
      <w:r w:rsidRPr="00166A90">
        <w:rPr>
          <w:sz w:val="28"/>
          <w:szCs w:val="28"/>
        </w:rPr>
        <w:lastRenderedPageBreak/>
        <w:t>13.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p>
    <w:p w:rsidR="00BE1D60" w:rsidRPr="00166A90" w:rsidRDefault="00166A90" w:rsidP="00BE1D60">
      <w:pPr>
        <w:ind w:firstLine="567"/>
        <w:jc w:val="both"/>
        <w:rPr>
          <w:sz w:val="28"/>
          <w:szCs w:val="28"/>
        </w:rPr>
      </w:pPr>
      <w:r>
        <w:rPr>
          <w:sz w:val="28"/>
          <w:szCs w:val="28"/>
        </w:rPr>
        <w:t>1)</w:t>
      </w:r>
      <w:r>
        <w:rPr>
          <w:sz w:val="28"/>
          <w:szCs w:val="28"/>
        </w:rPr>
        <w:tab/>
      </w:r>
      <w:r w:rsidR="00BE1D60" w:rsidRPr="00166A90">
        <w:rPr>
          <w:sz w:val="28"/>
          <w:szCs w:val="28"/>
        </w:rPr>
        <w:t xml:space="preserve"> коды классификации источников финансирования дефицитов бюджетов, указанные в Заявке, должны соответствовать кодам классификации источников финансирования дефицитов бюджетов, утвержденным в установленном порядке, действующим в текущем финансовом году на момент представления Заявки;</w:t>
      </w:r>
    </w:p>
    <w:p w:rsidR="00BE1D60" w:rsidRPr="00166A90" w:rsidRDefault="00BE1D60" w:rsidP="00BE1D60">
      <w:pPr>
        <w:ind w:firstLine="567"/>
        <w:jc w:val="both"/>
        <w:rPr>
          <w:sz w:val="28"/>
          <w:szCs w:val="28"/>
        </w:rPr>
      </w:pPr>
      <w:r w:rsidRPr="00166A90">
        <w:rPr>
          <w:sz w:val="28"/>
          <w:szCs w:val="28"/>
        </w:rPr>
        <w:t>2) не 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E1D60" w:rsidRPr="00166A90" w:rsidRDefault="00BE1D60" w:rsidP="00BE1D60">
      <w:pPr>
        <w:ind w:firstLine="567"/>
        <w:jc w:val="both"/>
        <w:rPr>
          <w:sz w:val="28"/>
          <w:szCs w:val="28"/>
        </w:rPr>
      </w:pPr>
      <w:r w:rsidRPr="00166A90">
        <w:rPr>
          <w:sz w:val="28"/>
          <w:szCs w:val="28"/>
        </w:rPr>
        <w:t>14. В случае если форма или информация, указанная в Заявке, не соответствуют требованиям, установленным пунктами 4, 5, 10, подпунктами 1-8 пункта 11, пунктами 12, 13 настоящего Порядка или в случае установления нарушения получателем бюджетных средств условий, установленных абзацем вторым пункта 7 настоящего Порядка, орган Федерального казначейства регистрирует представленную Заявку в Журнале регистрации неисполненных документов (код формы по КФД 0531804) в установленном порядке и возвращает получателю бюджетных средств (администратору источников финансирования дефицита) не позднее срока, установленного пунктом 3 настоящего Порядка, экземпляры Заявки на бумажном носителе с указанием в прилагаемом Протоколе (код формы по КФД 0531805) в установленном порядке причины возврата.</w:t>
      </w:r>
    </w:p>
    <w:p w:rsidR="00BE1D60" w:rsidRPr="00166A90" w:rsidRDefault="00BE1D60" w:rsidP="00BE1D60">
      <w:pPr>
        <w:ind w:firstLine="567"/>
        <w:jc w:val="both"/>
        <w:rPr>
          <w:sz w:val="28"/>
          <w:szCs w:val="28"/>
        </w:rPr>
      </w:pPr>
      <w:r w:rsidRPr="00166A90">
        <w:rPr>
          <w:sz w:val="28"/>
          <w:szCs w:val="28"/>
        </w:rPr>
        <w:t>В случае если Заявка представлялась в электронном виде, получателю бюджетных средств (администратору источников финансирования дефицита) не позднее срока, установленного пунктом 3 настоящего Порядка, направляется Протокол в электронном виде, в котором указывается причина возврата.</w:t>
      </w:r>
    </w:p>
    <w:p w:rsidR="00BE1D60" w:rsidRPr="00166A90" w:rsidRDefault="00BE1D60" w:rsidP="00BE1D60">
      <w:pPr>
        <w:ind w:firstLine="567"/>
        <w:jc w:val="both"/>
        <w:rPr>
          <w:sz w:val="28"/>
          <w:szCs w:val="28"/>
        </w:rPr>
      </w:pPr>
      <w:r w:rsidRPr="00166A90">
        <w:rPr>
          <w:sz w:val="28"/>
          <w:szCs w:val="28"/>
        </w:rPr>
        <w:t>15.</w:t>
      </w:r>
      <w:r w:rsidRPr="00166A90">
        <w:rPr>
          <w:sz w:val="28"/>
          <w:szCs w:val="28"/>
        </w:rPr>
        <w:tab/>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оплаты денежных обязательств получателя бюджетных средств (администратора источников финансирования дефицита) с указанием даты, подписи, расшифровки подписи, содержащей фамилию, инициалы указанного работника, и Заявка принимается к исполнению.</w:t>
      </w:r>
    </w:p>
    <w:p w:rsidR="00E007E2" w:rsidRPr="00166A90" w:rsidRDefault="00E007E2" w:rsidP="00BE1D60">
      <w:pPr>
        <w:ind w:firstLine="567"/>
        <w:jc w:val="both"/>
        <w:rPr>
          <w:sz w:val="28"/>
          <w:szCs w:val="28"/>
        </w:rPr>
      </w:pPr>
    </w:p>
    <w:p w:rsidR="00E007E2" w:rsidRPr="00166A90" w:rsidRDefault="00E007E2" w:rsidP="00BE1D60">
      <w:pPr>
        <w:ind w:firstLine="567"/>
        <w:jc w:val="both"/>
        <w:rPr>
          <w:sz w:val="28"/>
          <w:szCs w:val="28"/>
        </w:rPr>
      </w:pPr>
    </w:p>
    <w:p w:rsidR="00E007E2" w:rsidRPr="00166A90" w:rsidRDefault="00E007E2" w:rsidP="00BE1D60">
      <w:pPr>
        <w:ind w:firstLine="567"/>
        <w:jc w:val="both"/>
        <w:rPr>
          <w:sz w:val="28"/>
          <w:szCs w:val="28"/>
        </w:rPr>
      </w:pPr>
    </w:p>
    <w:p w:rsidR="00E007E2" w:rsidRPr="00166A90" w:rsidRDefault="00E007E2" w:rsidP="00BE1D60">
      <w:pPr>
        <w:ind w:firstLine="567"/>
        <w:jc w:val="both"/>
        <w:rPr>
          <w:sz w:val="28"/>
          <w:szCs w:val="28"/>
        </w:rPr>
      </w:pPr>
    </w:p>
    <w:sectPr w:rsidR="00E007E2" w:rsidRPr="00166A90" w:rsidSect="00166A90">
      <w:footnotePr>
        <w:pos w:val="beneathText"/>
      </w:footnotePr>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61E3D"/>
    <w:multiLevelType w:val="hybridMultilevel"/>
    <w:tmpl w:val="BE7E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9C2BB9"/>
    <w:multiLevelType w:val="multilevel"/>
    <w:tmpl w:val="B468AC5E"/>
    <w:lvl w:ilvl="0">
      <w:start w:val="1"/>
      <w:numFmt w:val="decimal"/>
      <w:lvlText w:val="%1."/>
      <w:lvlJc w:val="left"/>
      <w:pPr>
        <w:tabs>
          <w:tab w:val="num" w:pos="1636"/>
        </w:tabs>
        <w:ind w:left="1636" w:hanging="360"/>
      </w:pPr>
    </w:lvl>
    <w:lvl w:ilvl="1">
      <w:start w:val="7"/>
      <w:numFmt w:val="decimal"/>
      <w:isLgl/>
      <w:lvlText w:val="%1.%2."/>
      <w:lvlJc w:val="left"/>
      <w:pPr>
        <w:tabs>
          <w:tab w:val="num" w:pos="2960"/>
        </w:tabs>
        <w:ind w:left="2960" w:hanging="1335"/>
      </w:pPr>
      <w:rPr>
        <w:sz w:val="24"/>
        <w:szCs w:val="24"/>
      </w:rPr>
    </w:lvl>
    <w:lvl w:ilvl="2">
      <w:start w:val="1"/>
      <w:numFmt w:val="decimal"/>
      <w:isLgl/>
      <w:lvlText w:val="%1.%2.%3."/>
      <w:lvlJc w:val="left"/>
      <w:pPr>
        <w:tabs>
          <w:tab w:val="num" w:pos="3309"/>
        </w:tabs>
        <w:ind w:left="3309" w:hanging="1335"/>
      </w:pPr>
    </w:lvl>
    <w:lvl w:ilvl="3">
      <w:start w:val="1"/>
      <w:numFmt w:val="decimal"/>
      <w:isLgl/>
      <w:lvlText w:val="%1.%2.%3.%4."/>
      <w:lvlJc w:val="left"/>
      <w:pPr>
        <w:tabs>
          <w:tab w:val="num" w:pos="3658"/>
        </w:tabs>
        <w:ind w:left="3658" w:hanging="1335"/>
      </w:pPr>
    </w:lvl>
    <w:lvl w:ilvl="4">
      <w:start w:val="1"/>
      <w:numFmt w:val="decimal"/>
      <w:isLgl/>
      <w:lvlText w:val="%1.%2.%3.%4.%5."/>
      <w:lvlJc w:val="left"/>
      <w:pPr>
        <w:tabs>
          <w:tab w:val="num" w:pos="4007"/>
        </w:tabs>
        <w:ind w:left="4007" w:hanging="1335"/>
      </w:pPr>
    </w:lvl>
    <w:lvl w:ilvl="5">
      <w:start w:val="1"/>
      <w:numFmt w:val="decimal"/>
      <w:isLgl/>
      <w:lvlText w:val="%1.%2.%3.%4.%5.%6."/>
      <w:lvlJc w:val="left"/>
      <w:pPr>
        <w:tabs>
          <w:tab w:val="num" w:pos="4461"/>
        </w:tabs>
        <w:ind w:left="4461" w:hanging="1440"/>
      </w:pPr>
    </w:lvl>
    <w:lvl w:ilvl="6">
      <w:start w:val="1"/>
      <w:numFmt w:val="decimal"/>
      <w:isLgl/>
      <w:lvlText w:val="%1.%2.%3.%4.%5.%6.%7."/>
      <w:lvlJc w:val="left"/>
      <w:pPr>
        <w:tabs>
          <w:tab w:val="num" w:pos="4810"/>
        </w:tabs>
        <w:ind w:left="4810" w:hanging="1440"/>
      </w:pPr>
    </w:lvl>
    <w:lvl w:ilvl="7">
      <w:start w:val="1"/>
      <w:numFmt w:val="decimal"/>
      <w:isLgl/>
      <w:lvlText w:val="%1.%2.%3.%4.%5.%6.%7.%8."/>
      <w:lvlJc w:val="left"/>
      <w:pPr>
        <w:tabs>
          <w:tab w:val="num" w:pos="5519"/>
        </w:tabs>
        <w:ind w:left="5519" w:hanging="1800"/>
      </w:pPr>
    </w:lvl>
    <w:lvl w:ilvl="8">
      <w:start w:val="1"/>
      <w:numFmt w:val="decimal"/>
      <w:isLgl/>
      <w:lvlText w:val="%1.%2.%3.%4.%5.%6.%7.%8.%9."/>
      <w:lvlJc w:val="left"/>
      <w:pPr>
        <w:tabs>
          <w:tab w:val="num" w:pos="5868"/>
        </w:tabs>
        <w:ind w:left="5868" w:hanging="1800"/>
      </w:pPr>
    </w:lvl>
  </w:abstractNum>
  <w:abstractNum w:abstractNumId="2" w15:restartNumberingAfterBreak="0">
    <w:nsid w:val="542A2065"/>
    <w:multiLevelType w:val="multilevel"/>
    <w:tmpl w:val="D0782122"/>
    <w:lvl w:ilvl="0">
      <w:start w:val="1"/>
      <w:numFmt w:val="decimal"/>
      <w:lvlText w:val="%1."/>
      <w:lvlJc w:val="left"/>
      <w:pPr>
        <w:ind w:left="786"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num w:numId="1">
    <w:abstractNumId w:val="0"/>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74"/>
    <w:rsid w:val="00037AAA"/>
    <w:rsid w:val="00047688"/>
    <w:rsid w:val="00070888"/>
    <w:rsid w:val="00160746"/>
    <w:rsid w:val="00166A90"/>
    <w:rsid w:val="001C4389"/>
    <w:rsid w:val="001F4C2E"/>
    <w:rsid w:val="00300803"/>
    <w:rsid w:val="00316D64"/>
    <w:rsid w:val="00342BEB"/>
    <w:rsid w:val="00361B28"/>
    <w:rsid w:val="003764D1"/>
    <w:rsid w:val="00491D5B"/>
    <w:rsid w:val="004922D3"/>
    <w:rsid w:val="004A5C1F"/>
    <w:rsid w:val="004C0DDC"/>
    <w:rsid w:val="005943BF"/>
    <w:rsid w:val="00594ACA"/>
    <w:rsid w:val="005B1851"/>
    <w:rsid w:val="00643485"/>
    <w:rsid w:val="006672AB"/>
    <w:rsid w:val="00681B54"/>
    <w:rsid w:val="00701A08"/>
    <w:rsid w:val="0075034E"/>
    <w:rsid w:val="007A45EF"/>
    <w:rsid w:val="007C369B"/>
    <w:rsid w:val="008A2010"/>
    <w:rsid w:val="00A31E7D"/>
    <w:rsid w:val="00A51E75"/>
    <w:rsid w:val="00AA3A5E"/>
    <w:rsid w:val="00B226C2"/>
    <w:rsid w:val="00BE1D60"/>
    <w:rsid w:val="00BF17B6"/>
    <w:rsid w:val="00BF49AB"/>
    <w:rsid w:val="00C24D5F"/>
    <w:rsid w:val="00CA2F79"/>
    <w:rsid w:val="00CB2698"/>
    <w:rsid w:val="00D2311A"/>
    <w:rsid w:val="00DC7F28"/>
    <w:rsid w:val="00E007E2"/>
    <w:rsid w:val="00E20A0A"/>
    <w:rsid w:val="00E66574"/>
    <w:rsid w:val="00E96AFC"/>
    <w:rsid w:val="00F81F91"/>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60D04-1268-41F8-8323-4DF6AA0B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D5B"/>
    <w:rPr>
      <w:rFonts w:ascii="Tahoma" w:hAnsi="Tahoma" w:cs="Tahoma"/>
      <w:sz w:val="16"/>
      <w:szCs w:val="16"/>
    </w:rPr>
  </w:style>
  <w:style w:type="character" w:customStyle="1" w:styleId="a4">
    <w:name w:val="Текст выноски Знак"/>
    <w:basedOn w:val="a0"/>
    <w:link w:val="a3"/>
    <w:uiPriority w:val="99"/>
    <w:semiHidden/>
    <w:rsid w:val="00491D5B"/>
    <w:rPr>
      <w:rFonts w:ascii="Tahoma" w:eastAsia="Times New Roman" w:hAnsi="Tahoma" w:cs="Tahoma"/>
      <w:sz w:val="16"/>
      <w:szCs w:val="16"/>
      <w:lang w:eastAsia="ar-SA"/>
    </w:rPr>
  </w:style>
  <w:style w:type="paragraph" w:styleId="a5">
    <w:name w:val="List Paragraph"/>
    <w:basedOn w:val="a"/>
    <w:uiPriority w:val="34"/>
    <w:qFormat/>
    <w:rsid w:val="00A51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1E1F-372D-47F9-8C34-16FC1B0F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Марина</cp:lastModifiedBy>
  <cp:revision>37</cp:revision>
  <cp:lastPrinted>2020-07-30T15:55:00Z</cp:lastPrinted>
  <dcterms:created xsi:type="dcterms:W3CDTF">2016-12-30T18:12:00Z</dcterms:created>
  <dcterms:modified xsi:type="dcterms:W3CDTF">2020-08-03T08:39:00Z</dcterms:modified>
</cp:coreProperties>
</file>