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4" w:rsidRPr="00CE4B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CE4B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4B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547DD4" w:rsidRPr="00CE4B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4B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47DD4" w:rsidRPr="00CE4B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4B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547DD4" w:rsidRPr="00CE4B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4B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547DD4" w:rsidRPr="00CE4B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CE4B99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E4B9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tbl>
      <w:tblPr>
        <w:tblW w:w="10915" w:type="dxa"/>
        <w:tblInd w:w="675" w:type="dxa"/>
        <w:tblLook w:val="04A0" w:firstRow="1" w:lastRow="0" w:firstColumn="1" w:lastColumn="0" w:noHBand="0" w:noVBand="1"/>
      </w:tblPr>
      <w:tblGrid>
        <w:gridCol w:w="10915"/>
      </w:tblGrid>
      <w:tr w:rsidR="00664E1B" w:rsidRPr="00CE4B99" w:rsidTr="00547DD4">
        <w:trPr>
          <w:trHeight w:val="299"/>
        </w:trPr>
        <w:tc>
          <w:tcPr>
            <w:tcW w:w="10915" w:type="dxa"/>
            <w:shd w:val="clear" w:color="auto" w:fill="auto"/>
          </w:tcPr>
          <w:p w:rsidR="00664E1B" w:rsidRPr="00CE4B99" w:rsidRDefault="00092AA3" w:rsidP="00547DD4">
            <w:pPr>
              <w:pStyle w:val="Standard"/>
              <w:snapToGrid w:val="0"/>
              <w:ind w:left="426"/>
              <w:jc w:val="both"/>
              <w:rPr>
                <w:b/>
                <w:sz w:val="28"/>
                <w:szCs w:val="28"/>
              </w:rPr>
            </w:pPr>
            <w:r w:rsidRPr="00CE4B99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92AA3" w:rsidRPr="00CE4B99" w:rsidRDefault="00CE4B99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11 августа</w:t>
      </w:r>
      <w:r w:rsidR="00891381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20</w:t>
      </w:r>
      <w:r w:rsidR="00C00B37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</w:t>
      </w:r>
      <w:r w:rsidR="008B6DE4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</w:t>
      </w:r>
      <w:r w:rsidR="00FC18AC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г</w:t>
      </w:r>
      <w:r w:rsidR="00FC18AC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ода</w:t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CE4B9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092AA3" w:rsidRPr="00CE4B99">
        <w:rPr>
          <w:rFonts w:ascii="Times New Roman" w:hAnsi="Times New Roman" w:cs="Times New Roman"/>
          <w:b/>
          <w:sz w:val="28"/>
          <w:szCs w:val="28"/>
        </w:rPr>
        <w:t>Цветочное</w:t>
      </w:r>
      <w:proofErr w:type="gramEnd"/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B60B39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№ </w:t>
      </w:r>
      <w:r w:rsidR="00BB6519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22</w:t>
      </w:r>
      <w:r w:rsidR="002B0970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3</w:t>
      </w:r>
      <w:r w:rsidR="00092AA3" w:rsidRPr="00CE4B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-ПА</w:t>
      </w:r>
    </w:p>
    <w:p w:rsidR="00664E1B" w:rsidRPr="00CE4B99" w:rsidRDefault="00664E1B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E1B" w:rsidRPr="00CE4B99" w:rsidRDefault="00664E1B" w:rsidP="0000033F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62E" w:rsidRPr="00CE4B99" w:rsidRDefault="00FC18AC" w:rsidP="00BB6519">
      <w:pPr>
        <w:spacing w:after="0" w:line="36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519" w:rsidRPr="00CE4B9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грантов в форме субсидий гражданам, впервые зарегистрированным в качестве </w:t>
      </w:r>
      <w:proofErr w:type="spellStart"/>
      <w:r w:rsidR="00BB6519" w:rsidRPr="00CE4B99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BB6519" w:rsidRPr="00CE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B0" w:rsidRPr="00CE4B99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BB6519" w:rsidRPr="00CE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B0" w:rsidRPr="00CE4B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A76B0" w:rsidRPr="00CE4B99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="00CA76B0" w:rsidRPr="00CE4B99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BB6519" w:rsidRPr="00CE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B0" w:rsidRPr="00CE4B99">
        <w:rPr>
          <w:rFonts w:ascii="Times New Roman" w:hAnsi="Times New Roman" w:cs="Times New Roman"/>
          <w:b/>
          <w:sz w:val="28"/>
          <w:szCs w:val="28"/>
        </w:rPr>
        <w:t>поселение Белогорского района Республики Крым</w:t>
      </w:r>
    </w:p>
    <w:p w:rsidR="00CA76B0" w:rsidRPr="00CE4B99" w:rsidRDefault="00CA76B0" w:rsidP="00BB6519">
      <w:pPr>
        <w:spacing w:after="0" w:line="36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CA76B0" w:rsidRPr="00CE4B99" w:rsidRDefault="00BB6519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 17.02.2021 №48-ПА "</w:t>
      </w:r>
      <w:r w:rsidR="006A63F5" w:rsidRPr="00CE4B99">
        <w:rPr>
          <w:sz w:val="28"/>
          <w:szCs w:val="28"/>
        </w:rPr>
        <w:t xml:space="preserve"> </w:t>
      </w:r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целевой Программы «Поддержка и развитие малого и среднего предпринимательства в </w:t>
      </w:r>
      <w:proofErr w:type="spell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Цветочненском</w:t>
      </w:r>
      <w:proofErr w:type="spellEnd"/>
      <w:proofErr w:type="gram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proofErr w:type="gram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 на 2021-2023 годы»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</w:t>
      </w:r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администрация </w:t>
      </w:r>
      <w:proofErr w:type="spellStart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</w:t>
      </w:r>
    </w:p>
    <w:p w:rsidR="00F4391C" w:rsidRPr="00CE4B99" w:rsidRDefault="00F4391C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A76B0" w:rsidRPr="00CE4B99" w:rsidRDefault="00CA76B0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грантов в форме субсидий гражданам, впервые зарегистрированным в качестве </w:t>
      </w:r>
      <w:proofErr w:type="spellStart"/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муниципального образования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F4391C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 /П</w:t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391C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19" w:rsidRPr="00CE4B99" w:rsidRDefault="00CA76B0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Ответственным исполнителям муниципальных программ, получателям межбюджетных трансфертов при предоставлении субсидий руководствоваться в работе </w:t>
      </w:r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предоставления грантов в форме субсидий гражданам, впервые зарегистрированным в качестве </w:t>
      </w:r>
      <w:proofErr w:type="spellStart"/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муниципального образования </w:t>
      </w:r>
      <w:proofErr w:type="spellStart"/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BB651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настоящим постановлением.</w:t>
      </w:r>
      <w:bookmarkEnd w:id="1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76B0" w:rsidRPr="00CE4B99">
        <w:rPr>
          <w:sz w:val="28"/>
          <w:szCs w:val="28"/>
        </w:rPr>
        <w:t xml:space="preserve"> </w:t>
      </w:r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обнародовать на информационном стенде администрации </w:t>
      </w:r>
      <w:proofErr w:type="spellStart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обнародования.</w:t>
      </w:r>
    </w:p>
    <w:p w:rsidR="00CA76B0" w:rsidRPr="00CE4B99" w:rsidRDefault="00BB6519" w:rsidP="00BB6519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A76B0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исполнению постановления оставляю за собой.</w:t>
      </w:r>
    </w:p>
    <w:p w:rsidR="00CA76B0" w:rsidRPr="00CE4B99" w:rsidRDefault="00CA76B0" w:rsidP="00BB65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BB65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BB65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A76B0" w:rsidRPr="00CE4B99" w:rsidRDefault="00CA76B0" w:rsidP="00BB65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- глава администрации</w:t>
      </w:r>
    </w:p>
    <w:p w:rsidR="00CA76B0" w:rsidRPr="00CE4B99" w:rsidRDefault="00CA76B0" w:rsidP="00B60B3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Юнусов</w:t>
      </w:r>
    </w:p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231"/>
        <w:gridCol w:w="5714"/>
      </w:tblGrid>
      <w:tr w:rsidR="00CA76B0" w:rsidRPr="00CE4B99" w:rsidTr="00BB6519">
        <w:trPr>
          <w:trHeight w:val="1691"/>
        </w:trPr>
        <w:tc>
          <w:tcPr>
            <w:tcW w:w="3130" w:type="dxa"/>
          </w:tcPr>
          <w:p w:rsidR="00CA76B0" w:rsidRPr="00CE4B99" w:rsidRDefault="00CA76B0" w:rsidP="008C5734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A76B0" w:rsidRPr="00CE4B99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CE4B99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CE4B99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CE4B99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CE4B99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</w:tcPr>
          <w:p w:rsidR="00CA76B0" w:rsidRPr="00CE4B99" w:rsidRDefault="00CA76B0" w:rsidP="00CA76B0">
            <w:pPr>
              <w:tabs>
                <w:tab w:val="left" w:pos="-108"/>
                <w:tab w:val="center" w:pos="2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CA76B0" w:rsidRPr="00CE4B99" w:rsidRDefault="00CA76B0" w:rsidP="002B0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</w:t>
            </w:r>
            <w:r w:rsidR="00BB6519"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>11.08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>.2021 №</w:t>
            </w:r>
            <w:r w:rsidR="00BB6519"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2B0970"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>-ПА «</w:t>
            </w:r>
            <w:r w:rsidR="00BB6519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порядка предоставления грантов в форме субсидий гражданам, впервые зарегистрированным в качестве </w:t>
            </w:r>
            <w:proofErr w:type="spellStart"/>
            <w:r w:rsidR="00BB6519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самозанятых</w:t>
            </w:r>
            <w:proofErr w:type="spellEnd"/>
            <w:r w:rsidR="00BB6519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 бюджета муниципального образования </w:t>
            </w:r>
            <w:proofErr w:type="spellStart"/>
            <w:r w:rsidR="00BB6519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BB6519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A76B0" w:rsidRPr="00CE4B99" w:rsidRDefault="00BB6519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00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грантов в форме субсидий гражданам, впервые зарегистрированным в качестве </w:t>
      </w:r>
      <w:proofErr w:type="spellStart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самозанятых</w:t>
      </w:r>
      <w:proofErr w:type="spellEnd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бюджета муниципального образования </w:t>
      </w:r>
      <w:proofErr w:type="spellStart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Цветочненское</w:t>
      </w:r>
      <w:proofErr w:type="spellEnd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BB6519" w:rsidRPr="00CE4B99" w:rsidRDefault="00BB6519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 о предоставлении субсидий</w:t>
      </w:r>
    </w:p>
    <w:bookmarkEnd w:id="2"/>
    <w:p w:rsidR="00CA76B0" w:rsidRPr="00CE4B99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предоставления грантов в форме субсидий гражданам, впервые зарегистрированным в качестве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Порядок, гранты), определяет общие положения, порядок проведения отбора получателей грантов, условия и порядок их предоставления, требования к отчетности, а также порядок осуществления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целей, условий и порядка предоставления грантов и ответственности за их несоблюдение.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Понятия, используемые в Порядке: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"Заявитель" - физическое лицо - гражданин Российской Федерации, постоянно проживающий на территории муниципального образования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</w:t>
      </w:r>
      <w:r w:rsid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впервые зарегистрированный в качестве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применяющих специальный налоговый режим "Налог на профессиональный доход", ранее не осуществлявший деятельность в качестве индивидуального предпринимателя.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"Приоритетная целевая группа получателей грантов" - Заявители из числа следующих категорий граждан: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официально зарегистрированные безработные граждане;</w:t>
      </w:r>
      <w:proofErr w:type="gram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работники, находящиеся под угрозой массового увольнения (в отношении которых в соответствии с трудовым законодательством по инициативе работодателя был введен неполный рабочий день (неделя), временная приостановка работ, предоставлен отпуск без сохранения заработной платы, а также получившие письменное уведомление работодателя о предстоящем сокращении);</w:t>
      </w:r>
      <w:proofErr w:type="gram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военнослужащие, уволенные в запас в связи с сокращением Вооруженных Сил Российской Федерации;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одинокие и (или) многодетные родители, воспитывающие несовершеннолетних детей и (или) детей-инвалидов;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 и (или) граждане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выпускники детских домов в возрасте до 21 года (в течение трех лет после выпуска);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освобожденные из мест лишения свободы и имеющие неснятую или непогашенную судимость (в течение двух лет, предшествующих дате проведения конкурсного отбора);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граждане, подвергшиеся воздействию вследствие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чернобыльской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радиационных аварий и катастроф;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отнесенные к категории ветеранов в соответствии с Федеральным законом от 12.01.1995 N 5-ФЗ "О ветеранах".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"Уполномоченный орган" - Департамент экономического развития аппарата администрации </w:t>
      </w:r>
      <w:proofErr w:type="spell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орган, уполномоченный на реализацию Порядка.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"Комиссия" - комиссия по поддержке и развитию малого и среднего предпринимательства и организаций, образующих инфраструктуру поддержки субъектов малого и среднего предпринимательства </w:t>
      </w:r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осуществляющая свою деятельность в соответствии с постановлением администрации </w:t>
      </w:r>
      <w:proofErr w:type="spell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орган, уполномоченный на рассмотрение документов Заявителя и принятие решений в рамках своих полномочий.</w:t>
      </w:r>
      <w:proofErr w:type="gram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"Получатель гранта" - Заявитель, в отношении которого принято положительное решение о предоставлении гранта, заключивший Соглашение.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1.2.6.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"Соглашение" - соглашение между главным распорядителем (получателем) средств бюджета </w:t>
      </w:r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Получателем гранта о предоставлении из бюджета </w:t>
      </w:r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6A63F5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грантов в форме субсидий в соответствии с пунктом 7 статьи 78 Бюджетного кодекса Российской Федерации, оформленное в соответствии с типовой формой, утвержденной </w:t>
      </w:r>
      <w:r w:rsidR="00791C27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  <w:proofErr w:type="spellStart"/>
      <w:r w:rsidR="00791C27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791C27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791C27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 "Обучение" - профессиональное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 и повышения квалификации, а также консультационные услуги, соответствующие направленности (профилю) образования, оказываемые организациями, осуществляющими образовательную деятельность, имеющими лицензию на осуществление образовательной деятельности в соответствии с законодательством Российской Федерации.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Гранты предоставляются в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муниципальной программы «Поддержка и развитие малого и среднего предпринимательства в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Цветочненском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Белогорского района Республики Крым на 2021-2023 годы»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</w:t>
      </w:r>
      <w:r w:rsidR="00841234" w:rsidRPr="00CE4B99">
        <w:rPr>
          <w:sz w:val="28"/>
          <w:szCs w:val="28"/>
        </w:rPr>
        <w:t xml:space="preserve">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17.02.2021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№48-П</w:t>
      </w:r>
      <w:proofErr w:type="gram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Программа), в целях стимулирования вовлечения жителей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предпринимательскую деятельность, увеличения доли численности населения, занятого в малом и среднем предпринимательстве, создания благоприятных условий для развития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их профессиональной самореализации.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</w:t>
      </w:r>
      <w:bookmarkStart w:id="3" w:name="_GoBack"/>
      <w:bookmarkEnd w:id="3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порядке лимиты бюджетных обязательств на предоставление грантов, предусмотренные в бюджете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период, является администрация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Главный распорядитель).</w:t>
      </w:r>
      <w:proofErr w:type="gram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Гранты предоставляются в форме субсидий на финансовое обеспечение затрат Заявителей по результатам конкурсного отбора, проводимого Уполномоченным органом.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0"/>
      <w:bookmarkEnd w:id="4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Категорию получателей грантов составляют Заявители, одновременно соответствующие следующим критериям: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состоящие на учете в налоговом органе на территории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Крым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налогоплательщика, применяющего специальный налоговый режим "Налог на профессиональный доход";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осуществлявшие деятельность в качестве индивидуального предпринимателя в течение двух последних лет, предшествующих дате подачи документов на предоставление гранта в Уполномоченный орган;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являющиеся участником соглашений о разделе продукции;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являющиеся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являющиеся получателем средств бюджета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иными правовыми актами на цели, установленные Порядком;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имеющие просроченной задолженности по возврату в бюджет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841234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имеющие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hyperlink w:anchor="Par191" w:tooltip="КРИТЕРИИ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Критериями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Заявителей согласно приложению N 1 являются: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принадлежность Заявителя к приоритетной целевой группе получателей грантов;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среднемесячный доход от реализации товаров (работ, услуг, имущественных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прав) на первое число месяца подачи документов в Уполномоченный орган (тысяч рублей);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осуществления деятельности в качестве налогоплательщика, применяющего специальный налоговый режим "Налог на профессиональный доход" (месяцев).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 конкурсного отбора получателей грантов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Решение о проведении конкурсного отбора принимает Уполномоченный орган.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Началом проведения конкурсного отбора является информационное сообщение о приеме документов на участие в конкурсном отборе, опубликованное Уполномоченным органом в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«Сельская новь»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размещенное на официальном сайте администрации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http://цветочное-адм</w:t>
      </w:r>
      <w:proofErr w:type="gram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информационно-телекоммуникационной сети "Интернет"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обязательном порядке содержащее следующие сведения: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участия в Конкурсе;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получателей гранта;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конкурсного отбора;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участия в конкурсном отборе;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приема заявок;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контактная информация об Уполномоченном органе (адрес местонахождения, номер телефона).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Заявки на участие в конкурсном отборе принимаются Уполномоченным органом в течение 15 рабочих дней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сообщения о приеме документов на участие в конкурсном отборе.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документов Заявителей с указанием регистрационного номера и даты их поступления осуществляется Уполномоченным органом в течение 1 рабочего дня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Заявитель вправе представить для участия в конкурсном отборе не более одного пакета документов на предоставление гранта.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отозвать документы на предоставление субсидии на любом этапе до момента принятия решения на заседании Комиссии. Возврат документов осуществляется Уполномоченным органом на основании обращения Заявителя в письменной форме или в форме электронного документа в адрес руководителя Уполномоченного органа, оформленного в соответствии с требованиями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02.05.2006 N 59-ФЗ "О порядке рассмотрения обращений граждан Российской Федерации". Возврату подлежат документы, представленные Заявителем в Уполномоченный орган по собственной инициативе; датой отзыва документов является дата регистрации соответствующего обращения Заявителя в письменной форме или в форме электронного документа.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90"/>
      <w:bookmarkEnd w:id="5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участия в конкурсном отборе Заявитель в обязательном порядке предоставляет в Уполномоченный орган следующие документы: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91"/>
      <w:bookmarkEnd w:id="6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hyperlink w:anchor="Par276" w:tooltip="                                  ЗАЯВКА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N 2 к Порядку;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Копия паспорта гражданина Российской Федерации, собственноручно заверенная Заявителем;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постановке на учет физического лица в качестве налогоплательщика налога на профессиональный доход (КНД 1122035), собственноручно заверенная Заявителем, сформированная с использованием мобильного приложения "Мой налог" или в веб-кабинете "Мой налог", размещенном на сайте http://npd.nalog.ru;</w:t>
      </w:r>
      <w:proofErr w:type="gram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расчетов (доходах) по налогу на профессиональный доход (КНД 1122036) за период с даты постановки Заявителя на учет в налоговом органе на территории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качестве налогоплательщика налога на профессиональный доход на первое число месяца подачи документов в Уполномоченный орган, собственноручно заверенная Заявителем, сформированная с использованием мобильного приложения "Мой налог" или в веб-кабинете "Мой налог", размещенном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http://npd.nalog.ru;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Копия свидетельства о постановке на учет физического лица в налоговом органе (ИНН), собственноручно заверенная Заявителем;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Документ российской кредитной организации (или его копия, собственноручно заверенная Заявителем), содержащий сведения о банковских реквизитах расчетного счета Заявителя в валюте Российской Федерации.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2.4.8. Копии документов, собственноручно заверенные Заявителем, подтверждающие принадлежность Заявителя к приоритетной целевой группе получателей субсидии - предоставляются при наличии.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2.4.9. Копия нотариально заверенной доверенности, подтверждающей право представителя Заявителя представлять его законные интересы в Уполномоченном органе для целей получения гранта, с приложением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гражданина Российской Федерации законного представителя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- предоставляются в случае обращения в Уполномоченный орган законного представителя Заявителя с предъявлением оригиналов документов для сверки.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Документы, указанные в </w:t>
      </w:r>
      <w:hyperlink w:anchor="Par90" w:tooltip="2.4. Для участия в конкурсном отборе Заявитель в обязательном порядке предоставляет в Уполномоченный орган следующие документы: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должны быть подписаны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или его законным представителем, сброшюрованы и пронумерованы.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должны быть четко напечатаны. Подчистки и исправления не допускаются. При подготовке документов не допускается применение факсимильных подписей.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Уполномоченный орган в целях принятия решения о предоставлении гранта получает следующие документы (информацию, сведения) в отношении Заявителя: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Сведения из налогового органа, подтверждающие факт неосуществления Заявителем деятельности в качестве индивидуального предпринимателя в течение двух последних лет, предшествующих дате подачи документов на предоставление гранта в Уполномоченный орган.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Сведения из налогового органа о статусе налогоплательщика налога на профессиональный доход (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полученные с использованием сервиса, размещенного на официальном сайте Федеральной налоговой службы в информационно-телекоммуникационной сети "Интернет" (https://npd.nalog.ru/check-status/).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Сведения из налогового органа о наличии (отсутствии)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указанную в информационном сообщении о приеме документов на участие в конкурсном отборе.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Сведения от главных распорядителей средств бюджета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Заявителя: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получении средств бюджета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</w:t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иными правовыми актами на цели, установленные Порядком;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наличии (отсутствии) просроченной задолженности по возврату в бюджет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Уполномоченный орган по истечении срока приема документов на участие в конкурсном отборе в течение 33 рабочих дней осуществляет следующие административные процедуры: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проверяет полноту и достоверность документов Заявителя на предмет их соответствия требованиям Порядка;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расчета заявленного размера гранта на предмет соответствия требованиям Порядка;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оценивает документы Заявителей в соответствии с </w:t>
      </w:r>
      <w:hyperlink w:anchor="Par191" w:tooltip="КРИТЕРИИ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критериями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Заявителей согласно приложению N 1 путем расчета суммы итогового коэффициента оценки.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13"/>
      <w:bookmarkEnd w:id="7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Решение о допуске Заявителей к участию в конкурсном отборе и предоставлении грантов принимается на заседании Комиссии в течение 20 рабочих дней после окончания срока, отведенного на проверку и оценку документов.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субсидии принимается на основании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рейтингования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Заявителей по результатам оценки, исходя из суммы итогового коэффициента (от наибольшего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наименьшему), в пределах бюджетных ассигнований, предусмотренных в бюджете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 предоставления грантов в рамках Программы в текущем финансовом году. Победителями конкурсного отбора признаются Заявители, документы которых набрали наибольшую сумму итогового коэффициента оценки. В случае равенства сумм итоговых коэффициентов оценки по документам нескольких Заявителей, приоритетное право на получение гранта предоставляется Заявителю, документы которого ранее поступили в Уполномоченный орган по очередности, исходя из даты и номера регистрации заявки (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меньшего к большему).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на рассмотрение Комиссии документов единственного Заявителя, соответствующих требованиям Порядка и условиям конкурсного отбора, конкурсный отбор считается состоявшимся.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на заседании Комиссии, оформляются в форме протокола.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Основаниями для отказа Заявителю в участии в конкурсном отборе и предоставлении гранта являются: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Заявителем документов требованиям </w:t>
      </w:r>
      <w:hyperlink w:anchor="Par90" w:tooltip="2.4. Для участия в конкурсном отборе Заявитель в обязательном порядке предоставляет в Уполномоченный орган следующие документы: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2.4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или непредставление (предоставление не в полном объеме) указанных документов;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Заявителем информации;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Заявителя требованиям </w:t>
      </w:r>
      <w:hyperlink w:anchor="Par60" w:tooltip="1.6. Категорию получателей грантов составляют Заявители, одновременно соответствующие следующим критериям: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1.6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условий оказания поддержки;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ранее в отношении Заявителя было принято решение об оказании аналогичной поддержки (поддержки,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которой совпадают,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форму, вид поддержки и цели ее оказания) и сроки ее оказания не истекли;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в документах Заявителя затрат, не соответствующих целям предоставления субсидии. При этом Заявителю отказывается в предоставлении субсидии только в отношении таких затрат;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неиспользованного остатка бюджетных ассигнований для предоставления субсидии в текущем финансовом году.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Уполномоченный орган со дня принятия решения на заседании Комиссии осуществляет следующие административные процедуры: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5 дней информирует каждого Заявителя о принятом решении путем направления письменного мотивированного уведомления на адрес электронной почты, указанный в заявке, а при его отсутствии - на почтовый адрес Заявителя;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30 дней публикует в газете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«Сельская новь»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размещает на официальном сайте администрации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http://цветочное-адм</w:t>
      </w:r>
      <w:proofErr w:type="gram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информационное сообщение об итогах конкурсного отбора, содержащее информацию об участниках конкурсного отбора, их рейтинге и оценках по критериям конкурсного отбора, а также размерах предоставляемых грантов;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30 дней вносит сведения о Получателях гранта в Реестр субъектов малого и среднего предпринимательства - получателей поддержки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 порядок предоставления грантов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Грант в форме субсидии предоставляется единовременно на заявительной, безвозмездной, безвозвратной, целевой основе по результатам конкурсного отбора, при соблюдении Заявителем требований Порядка, в пределах бюджетных ассигнований, предусмотренных в бюджете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указанные цели в рамках Программы в текущем финансовом году.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34"/>
      <w:bookmarkEnd w:id="8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Грант предоставляется на финансовое обеспечение следующих затрат Заявителя: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стоимости аренды помещения (за исключением субаренды), в котором Заявитель осуществляет деятельность;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оплата стоимости основных средств, необходимых для осуществления основной деятельности (за исключением легкового автотранспорта, сотовых (мобильных) телефонов, планшетов);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стоимости расходных материалов, используемых в основной деятельности;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стоимости обучения.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Предельный размер гранта на Заявителя составляет не более 50,0 тыс. рублей.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Получатель гранта обязан обеспечить выполнение следующих условий: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расходование сре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по направлениям, определенным в </w:t>
      </w:r>
      <w:hyperlink w:anchor="Par134" w:tooltip="3.2. Грант предоставляется на финансовое обеспечение следующих затрат Заявителя: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3.2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течение финансового года, в котором предоставлен грант;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деятельности в качестве налогоплательщика налога на профессиональный доход не менее года после оказания поддержки.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Запрещено расходование сре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в результате сделки между лицами, признаваемыми в соответствии с частью 2 статьи 105.1 Налогового кодекса Российской Федерации взаимозависимыми.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Грант предоставляется при условии согласия получателя гранта: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признание сведений, составляющих в соответствии со статьей 102 Налогового кодекса Российской Федерации налоговую тайну,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общедоступными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в отношении него главным распорядителем и уполномоченным органом муниципального финансового контроля проверок соблюдения целей, условий и порядка предоставления гранта.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Основанием для предоставления гранта является Соглашение, заключенное между главным распорядителем и получателем субсидии в течение 15 рабочих дней после принятия решения о предоставлении гранта на заседании Комиссии.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при поступлении проекта Соглашения о получении муниципального гранта в течение 5 рабочих дней в установленном порядке подписывает его в двух экземплярах и представляет в Уполномоченный орган.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Заявителя от подписания Соглашения или нарушения срока его подписания Уполномоченный орган вправе аннулировать решение о предоставлении гранта, в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Заявителю направляется письменное уведомление, а право на получение гранта предоставляется следующему Заявителю согласно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рейтингованию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соответствии с </w:t>
      </w:r>
      <w:hyperlink w:anchor="Par113" w:tooltip="2.8. Решение о допуске Заявителей к участию в конкурсном отборе и предоставлении грантов принимается на заседании Комиссии в течение 20 рабочих дней после окончания срока, отведенного на проверку и оценку документов.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2.8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заключенного Соглашения на предоставление гранта осуществляется по соглашению сторон и оформляется в виде дополнительного соглашения, являющегося неотъемлемой частью Соглашения и вступающего в действие после его подписания.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осуществляется по соглашению сторон и оформляется в виде дополнительного соглашения, являющегося неотъемлемой частью Соглашения и вступающего в действие после его подписания.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Соглашения в одностороннем порядке возможно по инициативе главного распорядителя в случаях, определенных в </w:t>
      </w:r>
      <w:hyperlink w:anchor="Par174" w:tooltip="5.3. В случае нарушения получателем гранта условий, целей и порядка его предоставления, выявленного по фактам проверок, проведенных главным распорядителем и уполномоченным органом муниципального финансового контроля, а также в случае недостижения получателем г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5.3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и дополнительные соглашения к нему оформляются в соответствии с типовой формой, утвержденной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54"/>
      <w:bookmarkEnd w:id="9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Результатом предоставления гранта является увеличение дохода получателя гранта от реализации товаров (работ, услуг, имущественных прав) в течение года оказания финансовой поддержки.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Количественное значение показателя, необходимого для достижения результата предоставления гранта, устанавливается главным распорядителем в Соглашении индивидуально для каждого получателя гранта согласно данным заявки в соответствии с </w:t>
      </w:r>
      <w:hyperlink w:anchor="Par91" w:tooltip="2.4.1. Заявка по форме согласно приложению N 2 к Порядку;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2.4.1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гранта обязан обеспечить достижение значения показателя, необходимого для достижения результата предоставления субсидии, установленного в Соглашении.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гранта показателя, необходимого для достижения результата предоставления субсидии, является нарушением условий предоставления гранта и служит основанием для возврата перечисленной субсидии в соответствии с </w:t>
      </w:r>
      <w:hyperlink w:anchor="Par168" w:tooltip="5. Порядок осуществления контроля за соблюдением целей,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5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Перечисление гранта осуществляется главным распорядителем на основании заключенного Соглашения на расчетный счет, открытый получателем субсидии в российских кредитных организациях, в течение двадцати рабочих дней после заключения Соглашения.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Предоставление получателем гранта главному распорядителю дополнительных документов после проведения конкурсного отбора не требуется.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0" w:name="Par160"/>
      <w:bookmarkEnd w:id="10"/>
      <w:r w:rsidRPr="00CE4B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Требования к отчетности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целях анализа эффективности использования бюджетных средств получатели гранта обязаны не позднее 1 февраля года, следующего за годом предоставления гранта, предоставить в Уполномоченный орган </w:t>
      </w:r>
      <w:hyperlink w:anchor="Par502" w:tooltip="ОТЧЕТ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N 3 к Порядку с обязательным приложением: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копий документов, подтверждающих факт целевого расходования сре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в соответствии с требованиями Порядка (в зависимости от вида затрат: договоры аренды, договоры купли-продажи, счета, счета-фактуры, товарные накладные, акты, платежные поручения с отметкой кредитной организации, кассовые документы, подтверждающие факт оплаты расходов), собственноручно заверенных получателем гранта;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справки о состоянии расчетов (доходах) по налогу на профессиональный доход (КНД 1122036) за период с даты постановки Заявителя на учет в налоговом органе на территории </w:t>
      </w:r>
      <w:proofErr w:type="spellStart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E34AE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качестве налогоплательщика налога на профессиональный доход на 1 января года, следующего за годом предоставления гранта, собственноручно заверенной получателем гранта, сформированной с использованием мобильного приложения "Мой налог" или в веб-кабинете "Мой налог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размещенном на сайте http://npd.nalog.ru.</w:t>
      </w:r>
      <w:proofErr w:type="gram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вправе устанавливать в Соглашении сроки и формы предоставления получателем гранта дополнительной отчетности.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показателя результативности осуществляется Уполномоченным органом путем сопоставления количественного значения показателя, необходимого для достижения результата предоставления гранта, установленного для получателя гранта в Соглашении, и сведений о доходе получателя гранта по налогу на профессиональный доход на 1 января года, следующего за годом предоставления гранта, в соответствии со справкой (КНД 1122036), сформированной получателем гранта с использованием мобильного приложения "Мой налог" или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веб-кабинете "Мой налог", размещенном на сайте http://npd.nalog.ru.</w:t>
      </w:r>
      <w:proofErr w:type="gram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1" w:name="Par168"/>
      <w:bookmarkEnd w:id="11"/>
      <w:r w:rsidRPr="00CE4B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5. Порядок осуществления </w:t>
      </w:r>
      <w:proofErr w:type="gramStart"/>
      <w:r w:rsidRPr="00CE4B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контроля за</w:t>
      </w:r>
      <w:proofErr w:type="gramEnd"/>
      <w:r w:rsidRPr="00CE4B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соблюдением целей,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E4B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условий и порядка предоставления грантов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E4B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 ответственности за их несоблюдение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гранта осуществляется главным распорядителем и органом муниципального финансового контроля в соответствии с муниципальным правовым актом.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Главный распорядитель и орган муниципального финансового контроля осуществляют проверки соблюдения условий, целей и порядка предоставления гранта получателями гранта.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74"/>
      <w:bookmarkEnd w:id="12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получателем гранта условий, целей и порядка его предоставления, выявленного по фактам проверок, проведенных главным распорядителем и уполномоченным органом муниципального финансового контроля, а также в случае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гранта показателя, необходимого для достижения результата предоставления гранта, установленного в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hyperlink w:anchor="Par154" w:tooltip="3.8. Результатом предоставления гранта является увеличение дохода получателя гранта от реализации товаров (работ, услуг, имущественных прав) в течение года оказания финансовой поддержки." w:history="1">
        <w:r w:rsidRPr="00CE4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3.8</w:t>
        </w:r>
      </w:hyperlink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решение о предоставлении гранта аннулируется, а перечисленный грант подлежит возврату в полном объеме в бюджет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рабочих дней с даты предъявления получателю гранта требования главного распорядителя об обеспечении возврата сре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об обеспечении возврата сре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в бюджет </w:t>
      </w:r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главным распорядителем в письменной форме с указанием получателя гранта, платежных реквизитов, срока возврата и суммы гранта, подлежащей возврату.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отказа получателя гранта от добровольного исполнения предъявленного требования главного распорядителя об обеспечении возврата сре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в бюджет </w:t>
      </w:r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взыскивается в судебном порядке.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Остаток муниципального гранта, не использованный получателем гранта в отчетном финансовом году (год предоставления гранта), подлежит возврату в срок до 1 февраля финансового года, следующего за отчетным, путем перечисления сре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на лицевой счет администрации </w:t>
      </w:r>
      <w:proofErr w:type="spellStart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предусмотренных Соглашением.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Информация о нарушении получателем гранта условий, целей и порядка предоставления субсидии вносится в Реестр субъектов малого и среднего предпринимательства - получателей поддержки</w:t>
      </w:r>
      <w:r w:rsidR="0047371E" w:rsidRPr="00CE4B99">
        <w:rPr>
          <w:sz w:val="28"/>
          <w:szCs w:val="28"/>
        </w:rPr>
        <w:t xml:space="preserve"> </w:t>
      </w:r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47371E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дальнейшем такой заявитель лишается права на получение субсидии в течение трех лет с момента признания заявителя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допустившим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субсидий гражданам,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зарегистрированным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91"/>
      <w:bookmarkEnd w:id="13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КОНКУРСНОГО ОТБОРА ЗАЯВИТЕЛЯ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 (последнее - при наличии))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2693"/>
        <w:gridCol w:w="1417"/>
        <w:gridCol w:w="1190"/>
        <w:gridCol w:w="1190"/>
      </w:tblGrid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критерия в общей системе оценки, 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доля итоговой оценки</w:t>
            </w:r>
          </w:p>
        </w:tc>
      </w:tr>
      <w:tr w:rsidR="00BB6519" w:rsidRPr="00CE4B99" w:rsidTr="0047371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Заявителя к приоритетной целевой группе получателей грантов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принадлежит к четырем и более приоритетным целевым группам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принадлежит к трем приоритетным целевым группам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принадлежит к двум приоритетным целевым группам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принадлежит к одной приоритетной целевой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B6519" w:rsidRPr="00CE4B99" w:rsidTr="0047371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Среднемесячный доход от реализации товаров (работ, услуг, имущественных прав) на первое число месяца 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подачи документов в Уполномоченный орган (тысяч рублей) &lt;*&gt;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 до 150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50 до 100 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B6519" w:rsidRPr="00CE4B99" w:rsidTr="0047371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осуществления деятельности в качестве налогоплательщика, применяющего специальный налоговый режим "Налог на профессиональный доход" (месяцев) &lt;**&gt;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 до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BB6519" w:rsidRPr="00CE4B99" w:rsidTr="004737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519" w:rsidRPr="00CE4B99" w:rsidTr="0047371E"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- отношение фактического объема дохода от реализации товаров (работ, услуг, имущественных прав) к количеству полных месяцев осуществления деятельности Заявителя </w:t>
      </w:r>
      <w:proofErr w:type="gram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постановки</w:t>
      </w:r>
      <w:proofErr w:type="gram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в качестве налогоплательщика налога на профессиональный доход на первое число месяца подачи документов в Уполномоченный орган;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- разница между датой регистрации документов Заявителя в Уполномоченном органе и датой постановки Заявителя на учет в качестве налогоплательщика налога на профессиональный доход.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субсидий гражданам,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зарегистрированным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276"/>
      <w:bookmarkEnd w:id="14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ПРЕДОСТАВЛЕНИЕ ГРАНТА В ФОРМЕ СУБСИДИИ ГРАЖДАНИНУ,</w:t>
      </w:r>
      <w:r w:rsidR="00B60B39"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ВПЕРВЫЕ ЗАРЕГИСТРИРОВАННОМУ В КАЧЕСТВЕ САМОЗАНЯТОГО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_______________________________________________________________________,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фамилия, имя и отчество (последнее - при наличии))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 нормативные  правовые  акты,  регламентирующие  порядок  и  условия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 гранта,   прошу   предоставить   грант  в  форме  субсидии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 впервые  зарегистрированному  в качестве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гранта сообщаю о себе следующие сведения: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1"/>
        <w:gridCol w:w="4308"/>
      </w:tblGrid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59" w:type="dxa"/>
            <w:gridSpan w:val="2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паспорта гражданина Российской Федерации: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выдавшего органа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Страховой номер индивидуального лицевого счета 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пребывания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постановки на учет в качестве налогоплательщика налога на профессиональный доход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B6519" w:rsidRPr="00CE4B99" w:rsidTr="00BB6519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вид деятельности, осуществляемый в качестве налогоплательщика налога на профессиональный доход</w:t>
            </w:r>
          </w:p>
        </w:tc>
        <w:tc>
          <w:tcPr>
            <w:tcW w:w="430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СВЕДЕНИЯ О ПРИНАДЛЕЖНОСТИ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ПРИОРИТЕТНОЙ ЦЕЛЕВОЙ ГРУППЕ ПОЛУЧАТЕЛЕЙ ГРАНТА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87"/>
        <w:gridCol w:w="1984"/>
      </w:tblGrid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87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Приоритетные целевые группы получателей гранта</w:t>
            </w:r>
          </w:p>
        </w:tc>
        <w:tc>
          <w:tcPr>
            <w:tcW w:w="1984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принадлежности (да/нет)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 зарегистрированные безработные граждане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Работники, находящиеся под угрозой массового увольнения (в отношении которых в соответствии с трудовым законодательством по инициативе работодателя был введен неполный рабочий день (неделя), временная приостановка работ, предоставлен отпуск без сохранения заработной платы, а также получившие письменное уведомление работодателя о предстоящем сокращении)</w:t>
            </w:r>
            <w:proofErr w:type="gramEnd"/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Военнослужащие, уволенные в запас в связи с сокращением Вооруженных Сил Российской Федерации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Пенсионеры и (или) граждане </w:t>
            </w:r>
            <w:proofErr w:type="spell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предпенсионного</w:t>
            </w:r>
            <w:proofErr w:type="spell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детских домов в возрасте до 21 года (в течение трех лет после выпуска)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освобожденные из мест лишения свободы и имеющие неснятую или непогашенную судимость (в течение двух лет, предшествующих дате проведения конкурсного отбора)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подвергшиеся воздействию вследствие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чернобыльской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радиационных аварий и катастроф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BB6519" w:rsidRPr="00CE4B99" w:rsidTr="0047371E">
        <w:tc>
          <w:tcPr>
            <w:tcW w:w="510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8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отнесенные к категории ветеранов в соответствии с Федеральным законом от 12.01.1995 N 5-ФЗ "О ветеранах"</w:t>
            </w:r>
          </w:p>
        </w:tc>
        <w:tc>
          <w:tcPr>
            <w:tcW w:w="1984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РАСЧЕТ РАЗМЕРА ГРАНТА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4027"/>
        <w:gridCol w:w="2163"/>
      </w:tblGrid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 затрат, на финансовое обеспечение которых запрашивается грант &lt;*&gt;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затрат (основные количественные и качественные характеристики)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гранта, руб. &lt;**&gt;</w:t>
            </w: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Грант предоставляется на финансовое обеспечение следующих затрат Заявителя: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стоимости аренды помещения (за исключением субаренды), в котором Заявитель осуществляет деятельность;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стоимости основных средств, необходимых для осуществления основной деятельности (за исключением легкового автотранспорта, сотовых (мобильных) телефонов, планшетов);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стоимости расходных материалов, используемых в основной деятельности;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оплата стоимости обучения.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Предельный размер гранта на Заявителя составляет не более 50000,0 рубля.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ОБЯЗАТЕЛЬСТВА ЗАЯВИТЕЛЯ ПО СОБЛЮДЕНИЮ УСЛОВИЙ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ГРАНТА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380"/>
      </w:tblGrid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 Порядком предоставления грантов в форме субсидий гражданам, впервые зарегистрированным в качестве </w:t>
            </w:r>
            <w:proofErr w:type="spell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ознакомлен и обязуюсь соблюдать порядок и условия их предоставления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10035" w:type="dxa"/>
            <w:gridSpan w:val="2"/>
            <w:vAlign w:val="bottom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Настоящим подтверждаю следующие сведения по состоянию на дату подачи документов: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Состою на учете в налоговом органе на территории </w:t>
            </w:r>
            <w:proofErr w:type="spellStart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качестве налогоплательщика, применяющего специальный налоговый режим "Налог на профессиональный доход"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Не осуществлял деятельность в качестве индивидуального предпринимателя в течение двух последних лет, предшествующих дате подачи документов на предоставление гранта в Уполномоченный орган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Не являюсь участником соглашений о разделе продукции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Не осуществляю предпринимательскую деятельность в сфере игорного бизнеса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6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Не являюсь получателем средств бюджета </w:t>
            </w:r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</w:t>
            </w:r>
            <w:proofErr w:type="spellStart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иными правовыми актами на цели, установленные Порядком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2.9. Не имею просроченной задолженности по возврату в бюджет </w:t>
            </w:r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 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субсидий, бюджетных инвестиций,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в соответствии с иными правовыми актами, и иной просроченной задолженности перед бюджетом </w:t>
            </w:r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 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 Не имею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Гарантирую полноту и достоверность представленных документов, информации и сведений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 свое согласие на право Уполномоченного органа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своих персональных данных и иных сведений, указанных в настоящей заявке и прилагаемых документах, которые необходимы для получения гранта, в том числе на получение из уполномоченных органов государственной власти и местного самоуправления необходимых документов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информации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Обязуюсь обеспечить целевое расходование сре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 по направлениям, определенным в </w:t>
            </w:r>
            <w:hyperlink w:anchor="Par134" w:tooltip="3.2. Грант предоставляется на финансовое обеспечение следующих затрат Заявителя:" w:history="1">
              <w:r w:rsidRPr="00CE4B9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3.2</w:t>
              </w:r>
            </w:hyperlink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в течение финансового года, в котором предоставлен грант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Обязуюсь осуществлять деятельность в качестве налогоплательщика налога на профессиональный доход не менее года после оказания поддержки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Принимаю обязательство по увеличению моего дохода от реализации товаров (работ, услуг, имущественных прав) в течение года оказания финансовой поддержки (по состоянию на 1 января следующего года) в размере не менее __________________ рублей</w:t>
            </w:r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BB6519" w:rsidRPr="00CE4B99" w:rsidTr="0047371E">
        <w:tc>
          <w:tcPr>
            <w:tcW w:w="7655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 необходимости предоставления финансовой отчетности в соответствии с требованиями </w:t>
            </w:r>
            <w:hyperlink w:anchor="Par160" w:tooltip="4. Требования к отчетности" w:history="1">
              <w:r w:rsidRPr="00CE4B9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раздела 4</w:t>
              </w:r>
            </w:hyperlink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проинформирован</w:t>
            </w:r>
            <w:proofErr w:type="gramEnd"/>
          </w:p>
        </w:tc>
        <w:tc>
          <w:tcPr>
            <w:tcW w:w="238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ПРИЛАГАЕМЫХ ДОКУМЕНТОВ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231"/>
        <w:gridCol w:w="2268"/>
      </w:tblGrid>
      <w:tr w:rsidR="00BB6519" w:rsidRPr="00CE4B99" w:rsidTr="0047371E">
        <w:tc>
          <w:tcPr>
            <w:tcW w:w="56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231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паспорта гражданина Российской Федерации, собственноручно заверенная Заявителем</w:t>
            </w:r>
          </w:p>
        </w:tc>
        <w:tc>
          <w:tcPr>
            <w:tcW w:w="2268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 л. в ___ экз.</w:t>
            </w:r>
          </w:p>
        </w:tc>
      </w:tr>
      <w:tr w:rsidR="00BB6519" w:rsidRPr="00CE4B99" w:rsidTr="0047371E">
        <w:tc>
          <w:tcPr>
            <w:tcW w:w="56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231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постановке на учет физического лица в качестве налогоплательщика налога на профессиональный доход (КНД 1122035), собственноручно заверенная Заявителем, сформированная с использованием мобильного приложения "Мой налог" или в веб-кабинете "Мой налог", размещенном на сайте http://npd.nalog.ru</w:t>
            </w:r>
            <w:proofErr w:type="gramEnd"/>
          </w:p>
        </w:tc>
        <w:tc>
          <w:tcPr>
            <w:tcW w:w="2268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 л. в ___ экз.</w:t>
            </w:r>
          </w:p>
        </w:tc>
      </w:tr>
      <w:tr w:rsidR="00BB6519" w:rsidRPr="00CE4B99" w:rsidTr="0047371E">
        <w:tc>
          <w:tcPr>
            <w:tcW w:w="56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231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состоянии расчетов (доходах) по налогу на профессиональный доход (КНД 1122036) за период с даты постановки Заявителя на учет в налоговом органе на территории </w:t>
            </w:r>
            <w:proofErr w:type="spellStart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7371E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качестве налогоплательщика налога на профессиональный доход на первое число месяца подачи документов в Уполномоченный орган, собственноручно заверенная Заявителем, сформированная с использованием мобильного приложения "Мой налог" или в веб-кабинете "Мой налог", размещенном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http://npd.nalog.ru</w:t>
            </w:r>
          </w:p>
        </w:tc>
        <w:tc>
          <w:tcPr>
            <w:tcW w:w="2268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 л. в ___ экз.</w:t>
            </w:r>
          </w:p>
        </w:tc>
      </w:tr>
      <w:tr w:rsidR="00BB6519" w:rsidRPr="00CE4B99" w:rsidTr="0047371E">
        <w:tc>
          <w:tcPr>
            <w:tcW w:w="56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231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свидетельства о постановке на учет физического лица в налоговом органе (ИНН), собственноручно заверенная Заявителем</w:t>
            </w:r>
          </w:p>
        </w:tc>
        <w:tc>
          <w:tcPr>
            <w:tcW w:w="2268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 л. в ___ экз.</w:t>
            </w:r>
          </w:p>
        </w:tc>
      </w:tr>
      <w:tr w:rsidR="00BB6519" w:rsidRPr="00CE4B99" w:rsidTr="0047371E">
        <w:tc>
          <w:tcPr>
            <w:tcW w:w="56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231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российской кредитной организации (или его копия, собственноручно заверенная Заявителем), содержащий сведения о банковских реквизитах расчетного 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счета Заявителя в валюте Российской Федерации</w:t>
            </w:r>
          </w:p>
        </w:tc>
        <w:tc>
          <w:tcPr>
            <w:tcW w:w="2268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___ л. в ___ экз.</w:t>
            </w:r>
          </w:p>
        </w:tc>
      </w:tr>
      <w:tr w:rsidR="00BB6519" w:rsidRPr="00CE4B99" w:rsidTr="0047371E">
        <w:tc>
          <w:tcPr>
            <w:tcW w:w="56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7231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собственноручно заверенные Заявителем, подтверждающие принадлежность к приоритетной целевой группе получателей субсидии - предоставляются при наличии</w:t>
            </w:r>
          </w:p>
        </w:tc>
        <w:tc>
          <w:tcPr>
            <w:tcW w:w="2268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 л. в ___ экз.</w:t>
            </w:r>
          </w:p>
        </w:tc>
      </w:tr>
      <w:tr w:rsidR="00BB6519" w:rsidRPr="00CE4B99" w:rsidTr="0047371E">
        <w:tc>
          <w:tcPr>
            <w:tcW w:w="56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231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нотариально заверенной доверенности, подтверждающей право представителя Заявителя представлять его законные интересы в Уполномоченном органе для целей получения гранта, с приложением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паспорта гражданина Российской Федерации законного представителя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Заявителя - предоставляются в случае обращения в Уполномоченный орган законного представителя Заявителя</w:t>
            </w:r>
          </w:p>
        </w:tc>
        <w:tc>
          <w:tcPr>
            <w:tcW w:w="2268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 л. в ___ экз.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700"/>
        <w:gridCol w:w="3968"/>
      </w:tblGrid>
      <w:tr w:rsidR="00BB6519" w:rsidRPr="00CE4B99" w:rsidTr="00BB6519">
        <w:tc>
          <w:tcPr>
            <w:tcW w:w="340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170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6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BB6519" w:rsidRPr="00CE4B99" w:rsidTr="00BB6519">
        <w:tc>
          <w:tcPr>
            <w:tcW w:w="9069" w:type="dxa"/>
            <w:gridSpan w:val="3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20___ г.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1E" w:rsidRPr="00CE4B99" w:rsidRDefault="0047371E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39" w:rsidRPr="00CE4B99" w:rsidRDefault="00B60B3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30" w:rsidRPr="00CE4B99" w:rsidRDefault="00187330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субсидий гражданам,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зарегистрированным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spellStart"/>
      <w:r w:rsidRPr="00CE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502"/>
      <w:bookmarkEnd w:id="15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расходовании гранта в форме субсидии гражданам,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впервые </w:t>
      </w:r>
      <w:proofErr w:type="gramStart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зарегистрированным</w:t>
      </w:r>
      <w:proofErr w:type="gramEnd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качестве </w:t>
      </w:r>
      <w:proofErr w:type="spellStart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самозанятых</w:t>
      </w:r>
      <w:proofErr w:type="spellEnd"/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 о получателе гранта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6519" w:rsidRPr="00CE4B99" w:rsidTr="00BB6519">
        <w:tc>
          <w:tcPr>
            <w:tcW w:w="4535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 (последнее - при наличии)</w:t>
            </w:r>
          </w:p>
        </w:tc>
        <w:tc>
          <w:tcPr>
            <w:tcW w:w="4535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BB6519" w:rsidRPr="00CE4B99" w:rsidTr="00BB6519">
        <w:tc>
          <w:tcPr>
            <w:tcW w:w="4535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535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BB6519" w:rsidRPr="00CE4B99" w:rsidTr="00BB6519">
        <w:tc>
          <w:tcPr>
            <w:tcW w:w="4535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оказания поддержки</w:t>
            </w:r>
          </w:p>
        </w:tc>
        <w:tc>
          <w:tcPr>
            <w:tcW w:w="4535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BB6519" w:rsidRPr="00CE4B99" w:rsidTr="00BB6519">
        <w:tc>
          <w:tcPr>
            <w:tcW w:w="4535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полученного гранта, руб.</w:t>
            </w:r>
          </w:p>
        </w:tc>
        <w:tc>
          <w:tcPr>
            <w:tcW w:w="4535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расходовании гранта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3800"/>
        <w:gridCol w:w="1701"/>
      </w:tblGrid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 и описание затрат с указанием основных количественных и качественных характеристик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реквизиты (дата и номер) платежного документа, подтверждающего факт произведения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по статье, (руб.)</w:t>
            </w: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519" w:rsidRPr="00CE4B99" w:rsidTr="0047371E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Неизрасходованный остаток сре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анта, подлежащий возврату,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прилагаемых документов,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подтверждающих</w:t>
      </w:r>
      <w:proofErr w:type="gramEnd"/>
      <w:r w:rsidRPr="00CE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целевое расходование гранта</w:t>
      </w: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6997"/>
        <w:gridCol w:w="2381"/>
      </w:tblGrid>
      <w:tr w:rsidR="00BB6519" w:rsidRPr="00CE4B99" w:rsidTr="0047371E">
        <w:tc>
          <w:tcPr>
            <w:tcW w:w="51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подтверждающих факт целевого расходования сре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 в соответствии с требованиями Порядка (в зависимости от вида затрат: договоры аренды, договоры купли-продажи, счета, счета-фактуры, товарные накладные, акты, платежные поручения с отметкой кредитной организации, кассовые документы, подтверждающие факт оплаты расходов), собственноручно заверенные получателем гранта</w:t>
            </w:r>
          </w:p>
        </w:tc>
        <w:tc>
          <w:tcPr>
            <w:tcW w:w="238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 л. в ___ экз.</w:t>
            </w:r>
          </w:p>
        </w:tc>
      </w:tr>
      <w:tr w:rsidR="00BB6519" w:rsidRPr="00CE4B99" w:rsidTr="0047371E">
        <w:tc>
          <w:tcPr>
            <w:tcW w:w="516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7" w:type="dxa"/>
          </w:tcPr>
          <w:p w:rsidR="00BB6519" w:rsidRPr="00CE4B99" w:rsidRDefault="00BB6519" w:rsidP="00BD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состоянии расчетов (доходах) по налогу на профессиональный доход (КНД 1122036) за период с даты постановки Заявителя на учет в налоговом органе на территории </w:t>
            </w:r>
            <w:proofErr w:type="spellStart"/>
            <w:r w:rsidR="00AF220A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AF220A"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качестве налогоплательщика налога на профессиональный доход на 1 января года, следующего за годом предоставления гранта, собственноручно заверенная получателем гранта, сформированная с использованием мобильного приложения "Мой налог" или в веб-кабинете "Мой налог</w:t>
            </w:r>
            <w:proofErr w:type="gramEnd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</w:t>
            </w:r>
            <w:proofErr w:type="gramStart"/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размещенном на сайте http://npd.nalog.ru</w:t>
            </w:r>
            <w:proofErr w:type="gramEnd"/>
          </w:p>
        </w:tc>
        <w:tc>
          <w:tcPr>
            <w:tcW w:w="238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 л. в ___ экз.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700"/>
        <w:gridCol w:w="3968"/>
      </w:tblGrid>
      <w:tr w:rsidR="00BB6519" w:rsidRPr="00CE4B99" w:rsidTr="00BB6519">
        <w:tc>
          <w:tcPr>
            <w:tcW w:w="3401" w:type="dxa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1700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68" w:type="dxa"/>
            <w:vAlign w:val="bottom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BB6519" w:rsidRPr="00CE4B99" w:rsidTr="00BB6519">
        <w:tc>
          <w:tcPr>
            <w:tcW w:w="9069" w:type="dxa"/>
            <w:gridSpan w:val="3"/>
          </w:tcPr>
          <w:p w:rsidR="00BB6519" w:rsidRPr="00CE4B99" w:rsidRDefault="00BB6519" w:rsidP="00BB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20___ г.</w:t>
            </w:r>
          </w:p>
        </w:tc>
      </w:tr>
    </w:tbl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9" w:rsidRPr="00CE4B99" w:rsidRDefault="00BB6519" w:rsidP="00BB65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2" w:rsidRPr="00CE4B99" w:rsidRDefault="00135642" w:rsidP="00BB651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5642" w:rsidRPr="00CE4B99" w:rsidSect="00926A6F">
      <w:pgSz w:w="11910" w:h="16840"/>
      <w:pgMar w:top="1134" w:right="71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7EA9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left="3865"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4530" w:hanging="250"/>
      </w:pPr>
    </w:lvl>
    <w:lvl w:ilvl="3">
      <w:numFmt w:val="bullet"/>
      <w:lvlText w:val="•"/>
      <w:lvlJc w:val="left"/>
      <w:pPr>
        <w:ind w:left="5194" w:hanging="250"/>
      </w:pPr>
    </w:lvl>
    <w:lvl w:ilvl="4">
      <w:numFmt w:val="bullet"/>
      <w:lvlText w:val="•"/>
      <w:lvlJc w:val="left"/>
      <w:pPr>
        <w:ind w:left="5859" w:hanging="250"/>
      </w:pPr>
    </w:lvl>
    <w:lvl w:ilvl="5">
      <w:numFmt w:val="bullet"/>
      <w:lvlText w:val="•"/>
      <w:lvlJc w:val="left"/>
      <w:pPr>
        <w:ind w:left="6523" w:hanging="250"/>
      </w:pPr>
    </w:lvl>
    <w:lvl w:ilvl="6">
      <w:numFmt w:val="bullet"/>
      <w:lvlText w:val="•"/>
      <w:lvlJc w:val="left"/>
      <w:pPr>
        <w:ind w:left="7188" w:hanging="250"/>
      </w:pPr>
    </w:lvl>
    <w:lvl w:ilvl="7">
      <w:numFmt w:val="bullet"/>
      <w:lvlText w:val="•"/>
      <w:lvlJc w:val="left"/>
      <w:pPr>
        <w:ind w:left="7852" w:hanging="250"/>
      </w:pPr>
    </w:lvl>
    <w:lvl w:ilvl="8">
      <w:numFmt w:val="bullet"/>
      <w:lvlText w:val="•"/>
      <w:lvlJc w:val="left"/>
      <w:pPr>
        <w:ind w:left="8517" w:hanging="250"/>
      </w:pPr>
    </w:lvl>
  </w:abstractNum>
  <w:abstractNum w:abstractNumId="2">
    <w:nsid w:val="00000403"/>
    <w:multiLevelType w:val="multilevel"/>
    <w:tmpl w:val="80ACE5FE"/>
    <w:lvl w:ilvl="0">
      <w:start w:val="1"/>
      <w:numFmt w:val="decimal"/>
      <w:lvlText w:val="%1."/>
      <w:lvlJc w:val="left"/>
      <w:pPr>
        <w:ind w:left="102" w:hanging="42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numFmt w:val="bullet"/>
      <w:lvlText w:val="•"/>
      <w:lvlJc w:val="left"/>
      <w:pPr>
        <w:ind w:left="1078" w:hanging="420"/>
      </w:pPr>
    </w:lvl>
    <w:lvl w:ilvl="2">
      <w:numFmt w:val="bullet"/>
      <w:lvlText w:val="•"/>
      <w:lvlJc w:val="left"/>
      <w:pPr>
        <w:ind w:left="2054" w:hanging="420"/>
      </w:pPr>
    </w:lvl>
    <w:lvl w:ilvl="3">
      <w:numFmt w:val="bullet"/>
      <w:lvlText w:val="•"/>
      <w:lvlJc w:val="left"/>
      <w:pPr>
        <w:ind w:left="3031" w:hanging="420"/>
      </w:pPr>
    </w:lvl>
    <w:lvl w:ilvl="4">
      <w:numFmt w:val="bullet"/>
      <w:lvlText w:val="•"/>
      <w:lvlJc w:val="left"/>
      <w:pPr>
        <w:ind w:left="4007" w:hanging="420"/>
      </w:pPr>
    </w:lvl>
    <w:lvl w:ilvl="5">
      <w:numFmt w:val="bullet"/>
      <w:lvlText w:val="•"/>
      <w:lvlJc w:val="left"/>
      <w:pPr>
        <w:ind w:left="4984" w:hanging="420"/>
      </w:pPr>
    </w:lvl>
    <w:lvl w:ilvl="6">
      <w:numFmt w:val="bullet"/>
      <w:lvlText w:val="•"/>
      <w:lvlJc w:val="left"/>
      <w:pPr>
        <w:ind w:left="5960" w:hanging="420"/>
      </w:pPr>
    </w:lvl>
    <w:lvl w:ilvl="7">
      <w:numFmt w:val="bullet"/>
      <w:lvlText w:val="•"/>
      <w:lvlJc w:val="left"/>
      <w:pPr>
        <w:ind w:left="6937" w:hanging="420"/>
      </w:pPr>
    </w:lvl>
    <w:lvl w:ilvl="8">
      <w:numFmt w:val="bullet"/>
      <w:lvlText w:val="•"/>
      <w:lvlJc w:val="left"/>
      <w:pPr>
        <w:ind w:left="7913" w:hanging="4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2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050" w:hanging="164"/>
      </w:pPr>
    </w:lvl>
    <w:lvl w:ilvl="3">
      <w:numFmt w:val="bullet"/>
      <w:lvlText w:val="•"/>
      <w:lvlJc w:val="left"/>
      <w:pPr>
        <w:ind w:left="3025" w:hanging="164"/>
      </w:pPr>
    </w:lvl>
    <w:lvl w:ilvl="4">
      <w:numFmt w:val="bullet"/>
      <w:lvlText w:val="•"/>
      <w:lvlJc w:val="left"/>
      <w:pPr>
        <w:ind w:left="3999" w:hanging="164"/>
      </w:pPr>
    </w:lvl>
    <w:lvl w:ilvl="5">
      <w:numFmt w:val="bullet"/>
      <w:lvlText w:val="•"/>
      <w:lvlJc w:val="left"/>
      <w:pPr>
        <w:ind w:left="4974" w:hanging="164"/>
      </w:pPr>
    </w:lvl>
    <w:lvl w:ilvl="6">
      <w:numFmt w:val="bullet"/>
      <w:lvlText w:val="•"/>
      <w:lvlJc w:val="left"/>
      <w:pPr>
        <w:ind w:left="5948" w:hanging="164"/>
      </w:pPr>
    </w:lvl>
    <w:lvl w:ilvl="7">
      <w:numFmt w:val="bullet"/>
      <w:lvlText w:val="•"/>
      <w:lvlJc w:val="left"/>
      <w:pPr>
        <w:ind w:left="6923" w:hanging="164"/>
      </w:pPr>
    </w:lvl>
    <w:lvl w:ilvl="8">
      <w:numFmt w:val="bullet"/>
      <w:lvlText w:val="•"/>
      <w:lvlJc w:val="left"/>
      <w:pPr>
        <w:ind w:left="7897" w:hanging="164"/>
      </w:pPr>
    </w:lvl>
  </w:abstractNum>
  <w:abstractNum w:abstractNumId="4">
    <w:nsid w:val="00000405"/>
    <w:multiLevelType w:val="multilevel"/>
    <w:tmpl w:val="835E3C2E"/>
    <w:lvl w:ilvl="0">
      <w:start w:val="1"/>
      <w:numFmt w:val="decimal"/>
      <w:lvlText w:val="%1)"/>
      <w:lvlJc w:val="left"/>
      <w:pPr>
        <w:ind w:left="122" w:hanging="4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410"/>
      </w:pPr>
    </w:lvl>
    <w:lvl w:ilvl="2">
      <w:numFmt w:val="bullet"/>
      <w:lvlText w:val="•"/>
      <w:lvlJc w:val="left"/>
      <w:pPr>
        <w:ind w:left="2070" w:hanging="410"/>
      </w:pPr>
    </w:lvl>
    <w:lvl w:ilvl="3">
      <w:numFmt w:val="bullet"/>
      <w:lvlText w:val="•"/>
      <w:lvlJc w:val="left"/>
      <w:pPr>
        <w:ind w:left="3045" w:hanging="410"/>
      </w:pPr>
    </w:lvl>
    <w:lvl w:ilvl="4">
      <w:numFmt w:val="bullet"/>
      <w:lvlText w:val="•"/>
      <w:lvlJc w:val="left"/>
      <w:pPr>
        <w:ind w:left="4019" w:hanging="410"/>
      </w:pPr>
    </w:lvl>
    <w:lvl w:ilvl="5">
      <w:numFmt w:val="bullet"/>
      <w:lvlText w:val="•"/>
      <w:lvlJc w:val="left"/>
      <w:pPr>
        <w:ind w:left="4994" w:hanging="410"/>
      </w:pPr>
    </w:lvl>
    <w:lvl w:ilvl="6">
      <w:numFmt w:val="bullet"/>
      <w:lvlText w:val="•"/>
      <w:lvlJc w:val="left"/>
      <w:pPr>
        <w:ind w:left="5968" w:hanging="410"/>
      </w:pPr>
    </w:lvl>
    <w:lvl w:ilvl="7">
      <w:numFmt w:val="bullet"/>
      <w:lvlText w:val="•"/>
      <w:lvlJc w:val="left"/>
      <w:pPr>
        <w:ind w:left="6943" w:hanging="410"/>
      </w:pPr>
    </w:lvl>
    <w:lvl w:ilvl="8">
      <w:numFmt w:val="bullet"/>
      <w:lvlText w:val="•"/>
      <w:lvlJc w:val="left"/>
      <w:pPr>
        <w:ind w:left="7917" w:hanging="410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4" w:hanging="1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14" w:hanging="183"/>
      </w:pPr>
    </w:lvl>
    <w:lvl w:ilvl="2">
      <w:numFmt w:val="bullet"/>
      <w:lvlText w:val="•"/>
      <w:lvlJc w:val="left"/>
      <w:pPr>
        <w:ind w:left="1175" w:hanging="183"/>
      </w:pPr>
    </w:lvl>
    <w:lvl w:ilvl="3">
      <w:numFmt w:val="bullet"/>
      <w:lvlText w:val="•"/>
      <w:lvlJc w:val="left"/>
      <w:pPr>
        <w:ind w:left="1735" w:hanging="183"/>
      </w:pPr>
    </w:lvl>
    <w:lvl w:ilvl="4">
      <w:numFmt w:val="bullet"/>
      <w:lvlText w:val="•"/>
      <w:lvlJc w:val="left"/>
      <w:pPr>
        <w:ind w:left="2295" w:hanging="183"/>
      </w:pPr>
    </w:lvl>
    <w:lvl w:ilvl="5">
      <w:numFmt w:val="bullet"/>
      <w:lvlText w:val="•"/>
      <w:lvlJc w:val="left"/>
      <w:pPr>
        <w:ind w:left="2856" w:hanging="183"/>
      </w:pPr>
    </w:lvl>
    <w:lvl w:ilvl="6">
      <w:numFmt w:val="bullet"/>
      <w:lvlText w:val="•"/>
      <w:lvlJc w:val="left"/>
      <w:pPr>
        <w:ind w:left="3416" w:hanging="183"/>
      </w:pPr>
    </w:lvl>
    <w:lvl w:ilvl="7">
      <w:numFmt w:val="bullet"/>
      <w:lvlText w:val="•"/>
      <w:lvlJc w:val="left"/>
      <w:pPr>
        <w:ind w:left="3977" w:hanging="183"/>
      </w:pPr>
    </w:lvl>
    <w:lvl w:ilvl="8">
      <w:numFmt w:val="bullet"/>
      <w:lvlText w:val="•"/>
      <w:lvlJc w:val="left"/>
      <w:pPr>
        <w:ind w:left="4537" w:hanging="183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56" w:hanging="37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372"/>
      </w:pPr>
    </w:lvl>
    <w:lvl w:ilvl="2">
      <w:numFmt w:val="bullet"/>
      <w:lvlText w:val="•"/>
      <w:lvlJc w:val="left"/>
      <w:pPr>
        <w:ind w:left="764" w:hanging="372"/>
      </w:pPr>
    </w:lvl>
    <w:lvl w:ilvl="3">
      <w:numFmt w:val="bullet"/>
      <w:lvlText w:val="•"/>
      <w:lvlJc w:val="left"/>
      <w:pPr>
        <w:ind w:left="1117" w:hanging="372"/>
      </w:pPr>
    </w:lvl>
    <w:lvl w:ilvl="4">
      <w:numFmt w:val="bullet"/>
      <w:lvlText w:val="•"/>
      <w:lvlJc w:val="left"/>
      <w:pPr>
        <w:ind w:left="1471" w:hanging="372"/>
      </w:pPr>
    </w:lvl>
    <w:lvl w:ilvl="5">
      <w:numFmt w:val="bullet"/>
      <w:lvlText w:val="•"/>
      <w:lvlJc w:val="left"/>
      <w:pPr>
        <w:ind w:left="1825" w:hanging="372"/>
      </w:pPr>
    </w:lvl>
    <w:lvl w:ilvl="6">
      <w:numFmt w:val="bullet"/>
      <w:lvlText w:val="•"/>
      <w:lvlJc w:val="left"/>
      <w:pPr>
        <w:ind w:left="2178" w:hanging="372"/>
      </w:pPr>
    </w:lvl>
    <w:lvl w:ilvl="7">
      <w:numFmt w:val="bullet"/>
      <w:lvlText w:val="•"/>
      <w:lvlJc w:val="left"/>
      <w:pPr>
        <w:ind w:left="2532" w:hanging="372"/>
      </w:pPr>
    </w:lvl>
    <w:lvl w:ilvl="8">
      <w:numFmt w:val="bullet"/>
      <w:lvlText w:val="•"/>
      <w:lvlJc w:val="left"/>
      <w:pPr>
        <w:ind w:left="2886" w:hanging="372"/>
      </w:pPr>
    </w:lvl>
  </w:abstractNum>
  <w:abstractNum w:abstractNumId="7">
    <w:nsid w:val="00000408"/>
    <w:multiLevelType w:val="multilevel"/>
    <w:tmpl w:val="0000088B"/>
    <w:lvl w:ilvl="0">
      <w:numFmt w:val="bullet"/>
      <w:lvlText w:val="-"/>
      <w:lvlJc w:val="left"/>
      <w:pPr>
        <w:ind w:left="56"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284"/>
      </w:pPr>
    </w:lvl>
    <w:lvl w:ilvl="2">
      <w:numFmt w:val="bullet"/>
      <w:lvlText w:val="•"/>
      <w:lvlJc w:val="left"/>
      <w:pPr>
        <w:ind w:left="764" w:hanging="284"/>
      </w:pPr>
    </w:lvl>
    <w:lvl w:ilvl="3">
      <w:numFmt w:val="bullet"/>
      <w:lvlText w:val="•"/>
      <w:lvlJc w:val="left"/>
      <w:pPr>
        <w:ind w:left="1117" w:hanging="284"/>
      </w:pPr>
    </w:lvl>
    <w:lvl w:ilvl="4">
      <w:numFmt w:val="bullet"/>
      <w:lvlText w:val="•"/>
      <w:lvlJc w:val="left"/>
      <w:pPr>
        <w:ind w:left="1471" w:hanging="284"/>
      </w:pPr>
    </w:lvl>
    <w:lvl w:ilvl="5">
      <w:numFmt w:val="bullet"/>
      <w:lvlText w:val="•"/>
      <w:lvlJc w:val="left"/>
      <w:pPr>
        <w:ind w:left="1825" w:hanging="284"/>
      </w:pPr>
    </w:lvl>
    <w:lvl w:ilvl="6">
      <w:numFmt w:val="bullet"/>
      <w:lvlText w:val="•"/>
      <w:lvlJc w:val="left"/>
      <w:pPr>
        <w:ind w:left="2178" w:hanging="284"/>
      </w:pPr>
    </w:lvl>
    <w:lvl w:ilvl="7">
      <w:numFmt w:val="bullet"/>
      <w:lvlText w:val="•"/>
      <w:lvlJc w:val="left"/>
      <w:pPr>
        <w:ind w:left="2532" w:hanging="284"/>
      </w:pPr>
    </w:lvl>
    <w:lvl w:ilvl="8">
      <w:numFmt w:val="bullet"/>
      <w:lvlText w:val="•"/>
      <w:lvlJc w:val="left"/>
      <w:pPr>
        <w:ind w:left="2886" w:hanging="284"/>
      </w:pPr>
    </w:lvl>
  </w:abstractNum>
  <w:abstractNum w:abstractNumId="8">
    <w:nsid w:val="07642590"/>
    <w:multiLevelType w:val="hybridMultilevel"/>
    <w:tmpl w:val="24CC0AEE"/>
    <w:lvl w:ilvl="0" w:tplc="D1C4D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86C49B6"/>
    <w:multiLevelType w:val="multilevel"/>
    <w:tmpl w:val="3E440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111D6"/>
    <w:multiLevelType w:val="multilevel"/>
    <w:tmpl w:val="01E4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A40BA"/>
    <w:multiLevelType w:val="multilevel"/>
    <w:tmpl w:val="C7E65A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66417"/>
    <w:multiLevelType w:val="multilevel"/>
    <w:tmpl w:val="082CB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B412A"/>
    <w:multiLevelType w:val="multilevel"/>
    <w:tmpl w:val="628E7D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A2742"/>
    <w:multiLevelType w:val="multilevel"/>
    <w:tmpl w:val="A51C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833B0"/>
    <w:multiLevelType w:val="multilevel"/>
    <w:tmpl w:val="2780A5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7184B"/>
    <w:multiLevelType w:val="multilevel"/>
    <w:tmpl w:val="3F66BB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9C21DC"/>
    <w:multiLevelType w:val="multilevel"/>
    <w:tmpl w:val="60368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16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B"/>
    <w:rsid w:val="0000033F"/>
    <w:rsid w:val="0000115E"/>
    <w:rsid w:val="00011E01"/>
    <w:rsid w:val="00046C19"/>
    <w:rsid w:val="00092AA3"/>
    <w:rsid w:val="000E4495"/>
    <w:rsid w:val="0010088E"/>
    <w:rsid w:val="00135642"/>
    <w:rsid w:val="00142751"/>
    <w:rsid w:val="00146C67"/>
    <w:rsid w:val="00183F45"/>
    <w:rsid w:val="00184671"/>
    <w:rsid w:val="00187330"/>
    <w:rsid w:val="0021249F"/>
    <w:rsid w:val="00271F8D"/>
    <w:rsid w:val="0029742F"/>
    <w:rsid w:val="002A462E"/>
    <w:rsid w:val="002A73E4"/>
    <w:rsid w:val="002B0970"/>
    <w:rsid w:val="002F6C08"/>
    <w:rsid w:val="00324259"/>
    <w:rsid w:val="00325AE8"/>
    <w:rsid w:val="00326090"/>
    <w:rsid w:val="00376FA4"/>
    <w:rsid w:val="003F09BB"/>
    <w:rsid w:val="00431EEC"/>
    <w:rsid w:val="0047371E"/>
    <w:rsid w:val="0048635C"/>
    <w:rsid w:val="00495C4A"/>
    <w:rsid w:val="004E4AAA"/>
    <w:rsid w:val="004F7D10"/>
    <w:rsid w:val="005024A1"/>
    <w:rsid w:val="005076D9"/>
    <w:rsid w:val="00523099"/>
    <w:rsid w:val="00547DD4"/>
    <w:rsid w:val="00553115"/>
    <w:rsid w:val="00592629"/>
    <w:rsid w:val="005B2ACA"/>
    <w:rsid w:val="005C1EDB"/>
    <w:rsid w:val="00607FBB"/>
    <w:rsid w:val="00615AC6"/>
    <w:rsid w:val="00617543"/>
    <w:rsid w:val="00642153"/>
    <w:rsid w:val="00664E1B"/>
    <w:rsid w:val="006A63F5"/>
    <w:rsid w:val="006D7FA8"/>
    <w:rsid w:val="006F3112"/>
    <w:rsid w:val="00791C27"/>
    <w:rsid w:val="007F70B7"/>
    <w:rsid w:val="00841234"/>
    <w:rsid w:val="00850B4F"/>
    <w:rsid w:val="008565D5"/>
    <w:rsid w:val="00861FE9"/>
    <w:rsid w:val="00891381"/>
    <w:rsid w:val="008B6DE4"/>
    <w:rsid w:val="008C090C"/>
    <w:rsid w:val="008C4769"/>
    <w:rsid w:val="008C5734"/>
    <w:rsid w:val="00903B86"/>
    <w:rsid w:val="00906561"/>
    <w:rsid w:val="00926A6F"/>
    <w:rsid w:val="0097676F"/>
    <w:rsid w:val="00991668"/>
    <w:rsid w:val="009B35B3"/>
    <w:rsid w:val="009F23C7"/>
    <w:rsid w:val="009F3D03"/>
    <w:rsid w:val="00A03368"/>
    <w:rsid w:val="00A16E97"/>
    <w:rsid w:val="00A334BF"/>
    <w:rsid w:val="00A36188"/>
    <w:rsid w:val="00A52814"/>
    <w:rsid w:val="00AB22F4"/>
    <w:rsid w:val="00AF220A"/>
    <w:rsid w:val="00B007C7"/>
    <w:rsid w:val="00B27754"/>
    <w:rsid w:val="00B3401A"/>
    <w:rsid w:val="00B60B39"/>
    <w:rsid w:val="00B65A9D"/>
    <w:rsid w:val="00B86B94"/>
    <w:rsid w:val="00BB6519"/>
    <w:rsid w:val="00BB6845"/>
    <w:rsid w:val="00BD1DD9"/>
    <w:rsid w:val="00C00B37"/>
    <w:rsid w:val="00C01F35"/>
    <w:rsid w:val="00CA39E4"/>
    <w:rsid w:val="00CA76B0"/>
    <w:rsid w:val="00CE0265"/>
    <w:rsid w:val="00CE4B99"/>
    <w:rsid w:val="00CF4B58"/>
    <w:rsid w:val="00D25B1F"/>
    <w:rsid w:val="00D35CDE"/>
    <w:rsid w:val="00D44DCE"/>
    <w:rsid w:val="00D45176"/>
    <w:rsid w:val="00D51842"/>
    <w:rsid w:val="00D953E7"/>
    <w:rsid w:val="00DC48E1"/>
    <w:rsid w:val="00DF5CEE"/>
    <w:rsid w:val="00E34AE9"/>
    <w:rsid w:val="00E3699A"/>
    <w:rsid w:val="00E956AB"/>
    <w:rsid w:val="00EC603D"/>
    <w:rsid w:val="00EE0EF6"/>
    <w:rsid w:val="00F20F0C"/>
    <w:rsid w:val="00F23B98"/>
    <w:rsid w:val="00F25940"/>
    <w:rsid w:val="00F36929"/>
    <w:rsid w:val="00F4391C"/>
    <w:rsid w:val="00F85A69"/>
    <w:rsid w:val="00FA747C"/>
    <w:rsid w:val="00FC18AC"/>
    <w:rsid w:val="00FC2512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B081-9DF9-4216-8A37-BCC2B67E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26</Pages>
  <Words>7150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49</cp:revision>
  <cp:lastPrinted>2021-08-12T09:32:00Z</cp:lastPrinted>
  <dcterms:created xsi:type="dcterms:W3CDTF">2019-12-20T11:33:00Z</dcterms:created>
  <dcterms:modified xsi:type="dcterms:W3CDTF">2021-08-19T11:46:00Z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