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>АДМИНИСТРАЦИЯ</w:t>
      </w: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5B1A1B" w:rsidRPr="00A232B6" w:rsidRDefault="005B1A1B" w:rsidP="005B1A1B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</w:p>
    <w:p w:rsidR="005B1A1B" w:rsidRPr="00A232B6" w:rsidRDefault="005B1A1B" w:rsidP="005B1A1B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B1A1B" w:rsidRPr="00A232B6" w:rsidRDefault="00A232B6" w:rsidP="005B1A1B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 xml:space="preserve"> 19 июня</w:t>
      </w:r>
      <w:r w:rsidR="005B1A1B" w:rsidRPr="00A232B6">
        <w:rPr>
          <w:rFonts w:ascii="Times New Roman" w:hAnsi="Times New Roman"/>
          <w:b/>
          <w:sz w:val="28"/>
          <w:szCs w:val="28"/>
          <w:lang w:val="ru-RU" w:eastAsia="ar-SA"/>
        </w:rPr>
        <w:t xml:space="preserve"> 2018 г</w:t>
      </w: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 xml:space="preserve">ода </w:t>
      </w: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Pr="00A232B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proofErr w:type="spellStart"/>
      <w:r w:rsidR="005B1A1B" w:rsidRPr="00A232B6">
        <w:rPr>
          <w:rFonts w:ascii="Times New Roman" w:hAnsi="Times New Roman"/>
          <w:b/>
          <w:sz w:val="28"/>
          <w:szCs w:val="28"/>
          <w:lang w:val="ru-RU" w:eastAsia="ar-SA"/>
        </w:rPr>
        <w:t>с.Цветочное</w:t>
      </w:r>
      <w:proofErr w:type="spellEnd"/>
      <w:r w:rsidR="005B1A1B" w:rsidRPr="00A232B6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</w:r>
      <w:r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="005B1A1B" w:rsidRPr="00A232B6">
        <w:rPr>
          <w:rFonts w:ascii="Times New Roman" w:hAnsi="Times New Roman"/>
          <w:b/>
          <w:sz w:val="28"/>
          <w:szCs w:val="28"/>
          <w:lang w:val="ru-RU" w:eastAsia="ar-SA"/>
        </w:rPr>
        <w:t>87-ПА</w:t>
      </w:r>
    </w:p>
    <w:p w:rsidR="005B1A1B" w:rsidRPr="00A232B6" w:rsidRDefault="005B1A1B" w:rsidP="005B1A1B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5B1A1B" w:rsidRPr="00A232B6" w:rsidRDefault="005B1A1B" w:rsidP="005B1A1B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6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1A1B" w:rsidRPr="00A232B6" w:rsidRDefault="005B1A1B" w:rsidP="005B1A1B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692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A232B6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порядка разработки, реализации и оценки эффективности ведомственных целевых программ муниципального образования </w:t>
      </w:r>
      <w:proofErr w:type="spellStart"/>
      <w:r w:rsidRPr="00A232B6">
        <w:rPr>
          <w:rFonts w:ascii="Times New Roman" w:hAnsi="Times New Roman"/>
          <w:b/>
          <w:sz w:val="28"/>
          <w:szCs w:val="28"/>
          <w:lang w:val="ru-RU"/>
        </w:rPr>
        <w:t>Цветочненское</w:t>
      </w:r>
      <w:proofErr w:type="spellEnd"/>
      <w:r w:rsidRPr="00A232B6">
        <w:rPr>
          <w:rFonts w:ascii="Times New Roman" w:hAnsi="Times New Roman"/>
          <w:b/>
          <w:sz w:val="28"/>
          <w:szCs w:val="28"/>
          <w:lang w:val="ru-RU"/>
        </w:rPr>
        <w:t xml:space="preserve"> сельское поселение Белогорского района Республики Крым</w:t>
      </w:r>
      <w:r w:rsidRPr="00A232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1A1B" w:rsidRPr="00A232B6" w:rsidRDefault="005B1A1B" w:rsidP="005B1A1B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26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A1B" w:rsidRPr="00A232B6" w:rsidRDefault="005B1A1B" w:rsidP="005B1A1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В соответствии со статьей 179.3 Бюджетного кодекса Российской Федерации, Федеральным законом от 28 июня 2014 г. № 172-ФЗ «О стратегическом планировании в Российской Федерации», Федеральным законом от 6 октября 2003 г. №131-ФЗ «Об общих принципах организации местного самоуправления в Российской Федерации», Постановлением Совета министров Республики Крым от 5 февраля 2016 г. № 36 «О Порядке разработки, утверждения и реализации ведомственных целевых программ»</w:t>
      </w:r>
      <w:r w:rsidRPr="00A232B6">
        <w:rPr>
          <w:rFonts w:ascii="Times New Roman" w:hAnsi="Times New Roman"/>
          <w:sz w:val="28"/>
          <w:szCs w:val="28"/>
          <w:lang w:val="ru-RU"/>
        </w:rPr>
        <w:t xml:space="preserve">, администрация </w:t>
      </w:r>
      <w:proofErr w:type="spellStart"/>
      <w:r w:rsidRPr="00A232B6">
        <w:rPr>
          <w:rFonts w:ascii="Times New Roman" w:hAnsi="Times New Roman"/>
          <w:sz w:val="28"/>
          <w:szCs w:val="28"/>
          <w:lang w:val="ru-RU"/>
        </w:rPr>
        <w:t>Цвет</w:t>
      </w:r>
      <w:r w:rsidR="00A232B6">
        <w:rPr>
          <w:rFonts w:ascii="Times New Roman" w:hAnsi="Times New Roman"/>
          <w:sz w:val="28"/>
          <w:szCs w:val="28"/>
          <w:lang w:val="ru-RU"/>
        </w:rPr>
        <w:t>очненского</w:t>
      </w:r>
      <w:proofErr w:type="spellEnd"/>
      <w:r w:rsidR="00A232B6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A232B6">
        <w:rPr>
          <w:rFonts w:ascii="Times New Roman" w:hAnsi="Times New Roman"/>
          <w:sz w:val="28"/>
          <w:szCs w:val="28"/>
          <w:lang w:val="ru-RU"/>
        </w:rPr>
        <w:t>Белогорского района Республики Крым</w:t>
      </w:r>
    </w:p>
    <w:p w:rsidR="005B1A1B" w:rsidRPr="00A232B6" w:rsidRDefault="005B1A1B" w:rsidP="005B1A1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A1B" w:rsidRPr="00A232B6" w:rsidRDefault="00A232B6" w:rsidP="005B1A1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1A1B" w:rsidRPr="00A232B6">
        <w:rPr>
          <w:rFonts w:ascii="Times New Roman" w:hAnsi="Times New Roman"/>
          <w:sz w:val="28"/>
          <w:szCs w:val="28"/>
          <w:lang w:val="ru-RU"/>
        </w:rPr>
        <w:t xml:space="preserve">П О С Т </w:t>
      </w:r>
      <w:proofErr w:type="gramStart"/>
      <w:r w:rsidR="005B1A1B" w:rsidRPr="00A232B6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="005B1A1B" w:rsidRPr="00A232B6">
        <w:rPr>
          <w:rFonts w:ascii="Times New Roman" w:hAnsi="Times New Roman"/>
          <w:sz w:val="28"/>
          <w:szCs w:val="28"/>
          <w:lang w:val="ru-RU"/>
        </w:rPr>
        <w:t xml:space="preserve"> НО В Л Я Е Т:</w:t>
      </w:r>
    </w:p>
    <w:p w:rsidR="005B1A1B" w:rsidRPr="00A232B6" w:rsidRDefault="00A232B6" w:rsidP="005B1A1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5B1A1B" w:rsidRPr="00A232B6">
        <w:rPr>
          <w:rFonts w:ascii="Times New Roman" w:hAnsi="Times New Roman"/>
          <w:sz w:val="28"/>
          <w:szCs w:val="28"/>
          <w:lang w:val="ru-RU"/>
        </w:rPr>
        <w:t xml:space="preserve">Утвердить порядок разработки, реализации и оценки эффективности ведомственных целевых программ муниципального образования </w:t>
      </w:r>
      <w:proofErr w:type="spellStart"/>
      <w:r w:rsidR="005B1A1B" w:rsidRPr="00A232B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5B1A1B" w:rsidRPr="00A232B6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</w:t>
      </w:r>
      <w:r>
        <w:rPr>
          <w:rFonts w:ascii="Times New Roman" w:hAnsi="Times New Roman"/>
          <w:sz w:val="28"/>
          <w:szCs w:val="28"/>
          <w:lang w:val="ru-RU"/>
        </w:rPr>
        <w:t xml:space="preserve">орского района Республики Крым </w:t>
      </w:r>
      <w:r w:rsidR="005B1A1B" w:rsidRPr="00A232B6">
        <w:rPr>
          <w:rFonts w:ascii="Times New Roman" w:hAnsi="Times New Roman"/>
          <w:sz w:val="28"/>
          <w:szCs w:val="28"/>
          <w:lang w:val="ru-RU"/>
        </w:rPr>
        <w:t>(прилагается).</w:t>
      </w: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/>
        </w:rPr>
        <w:t>2. 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A232B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A232B6">
        <w:rPr>
          <w:rFonts w:ascii="Times New Roman" w:hAnsi="Times New Roman"/>
          <w:sz w:val="28"/>
          <w:szCs w:val="28"/>
          <w:lang w:val="ru-RU"/>
        </w:rPr>
        <w:t xml:space="preserve"> сельское поселение», а также на информационном стенде </w:t>
      </w:r>
      <w:proofErr w:type="spellStart"/>
      <w:r w:rsidRPr="00A232B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/>
        </w:rPr>
        <w:t xml:space="preserve"> сельского совета, расположенного по адресу Республика Крым, Белогорский район, с. Цветочное, ул. Трубенко,117 </w:t>
      </w: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его официального обнародования.</w:t>
      </w: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/>
        </w:rPr>
        <w:t>4. Контроль по исполнению данного постановления оставляю за собой.</w:t>
      </w: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A232B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/>
        </w:rPr>
        <w:t xml:space="preserve"> сельского совета - глава</w:t>
      </w:r>
    </w:p>
    <w:p w:rsidR="005B1A1B" w:rsidRPr="00A232B6" w:rsidRDefault="005B1A1B" w:rsidP="005B1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232B6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A232B6">
        <w:rPr>
          <w:rFonts w:ascii="Times New Roman" w:hAnsi="Times New Roman"/>
          <w:sz w:val="28"/>
          <w:szCs w:val="28"/>
          <w:lang w:val="ru-RU"/>
        </w:rPr>
        <w:t>Цветочн</w:t>
      </w:r>
      <w:r w:rsidR="00A232B6">
        <w:rPr>
          <w:rFonts w:ascii="Times New Roman" w:hAnsi="Times New Roman"/>
          <w:sz w:val="28"/>
          <w:szCs w:val="28"/>
          <w:lang w:val="ru-RU"/>
        </w:rPr>
        <w:t>енского</w:t>
      </w:r>
      <w:proofErr w:type="spellEnd"/>
      <w:r w:rsidR="00A232B6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A232B6">
        <w:rPr>
          <w:rFonts w:ascii="Times New Roman" w:hAnsi="Times New Roman"/>
          <w:sz w:val="28"/>
          <w:szCs w:val="28"/>
          <w:lang w:val="ru-RU"/>
        </w:rPr>
        <w:tab/>
      </w:r>
      <w:r w:rsidR="00A232B6">
        <w:rPr>
          <w:rFonts w:ascii="Times New Roman" w:hAnsi="Times New Roman"/>
          <w:sz w:val="28"/>
          <w:szCs w:val="28"/>
          <w:lang w:val="ru-RU"/>
        </w:rPr>
        <w:tab/>
      </w:r>
      <w:r w:rsidR="00A232B6">
        <w:rPr>
          <w:rFonts w:ascii="Times New Roman" w:hAnsi="Times New Roman"/>
          <w:sz w:val="28"/>
          <w:szCs w:val="28"/>
          <w:lang w:val="ru-RU"/>
        </w:rPr>
        <w:tab/>
      </w:r>
      <w:r w:rsidRPr="00A232B6">
        <w:rPr>
          <w:rFonts w:ascii="Times New Roman" w:hAnsi="Times New Roman"/>
          <w:sz w:val="28"/>
          <w:szCs w:val="28"/>
          <w:lang w:val="ru-RU"/>
        </w:rPr>
        <w:t>И. Г. Здорова</w:t>
      </w:r>
      <w:bookmarkStart w:id="0" w:name="page3"/>
      <w:bookmarkStart w:id="1" w:name="page5"/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5B1A1B" w:rsidRPr="00A232B6" w:rsidTr="005B1A1B">
        <w:tc>
          <w:tcPr>
            <w:tcW w:w="5018" w:type="dxa"/>
            <w:vMerge w:val="restart"/>
          </w:tcPr>
          <w:p w:rsidR="005B1A1B" w:rsidRPr="00A232B6" w:rsidRDefault="005B1A1B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5B1A1B" w:rsidRPr="00A232B6" w:rsidRDefault="005B1A1B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 1</w:t>
            </w:r>
          </w:p>
        </w:tc>
      </w:tr>
      <w:tr w:rsidR="005B1A1B" w:rsidRPr="00A232B6" w:rsidTr="005B1A1B">
        <w:trPr>
          <w:trHeight w:val="986"/>
        </w:trPr>
        <w:tc>
          <w:tcPr>
            <w:tcW w:w="0" w:type="auto"/>
            <w:vMerge/>
            <w:vAlign w:val="center"/>
            <w:hideMark/>
          </w:tcPr>
          <w:p w:rsidR="005B1A1B" w:rsidRPr="00A232B6" w:rsidRDefault="005B1A1B">
            <w:pPr>
              <w:spacing w:after="0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53" w:type="dxa"/>
            <w:hideMark/>
          </w:tcPr>
          <w:p w:rsidR="005B1A1B" w:rsidRPr="00A232B6" w:rsidRDefault="005B1A1B" w:rsidP="00A232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Белогорского района Республики </w:t>
            </w:r>
            <w:r w:rsid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Крым от </w:t>
            </w:r>
            <w:r w:rsidRPr="00A232B6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19.06. 2018 года № 87-ПА</w:t>
            </w:r>
          </w:p>
        </w:tc>
      </w:tr>
    </w:tbl>
    <w:p w:rsidR="005B1A1B" w:rsidRPr="00A232B6" w:rsidRDefault="005B1A1B" w:rsidP="005B1A1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bookmarkStart w:id="2" w:name="P35"/>
      <w:bookmarkEnd w:id="2"/>
    </w:p>
    <w:p w:rsidR="005B1A1B" w:rsidRPr="00A232B6" w:rsidRDefault="005B1A1B" w:rsidP="005B1A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 xml:space="preserve">Порядок </w:t>
      </w:r>
    </w:p>
    <w:p w:rsidR="005B1A1B" w:rsidRPr="00A232B6" w:rsidRDefault="005B1A1B" w:rsidP="005B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 xml:space="preserve">разработки, реализации и оценки эффективности ведомственных целевых программ муниципального образования </w:t>
      </w:r>
      <w:proofErr w:type="spellStart"/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>Цветочненское</w:t>
      </w:r>
      <w:proofErr w:type="spellEnd"/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</w:p>
    <w:p w:rsidR="005B1A1B" w:rsidRPr="00A232B6" w:rsidRDefault="005B1A1B" w:rsidP="005B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>I.</w:t>
      </w:r>
      <w:r w:rsidRPr="00A232B6">
        <w:rPr>
          <w:rFonts w:ascii="Times New Roman" w:hAnsi="Times New Roman"/>
          <w:b/>
          <w:sz w:val="28"/>
          <w:szCs w:val="28"/>
          <w:lang w:val="ru-RU" w:eastAsia="ru-RU"/>
        </w:rPr>
        <w:tab/>
        <w:t>ОБЩИЕ ПОЛОЖЕНИЯ</w:t>
      </w:r>
    </w:p>
    <w:p w:rsidR="005B1A1B" w:rsidRPr="00A232B6" w:rsidRDefault="005B1A1B" w:rsidP="005B1A1B">
      <w:pPr>
        <w:spacing w:after="0" w:line="237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1.1. Настоящий порядок разработки, реализации и оценки эффективности ведомственных целевых программ муниципального образования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 (далее – Порядок) определяет правила разработки, реализации и оценки эффективности ведомственных целевых программ муниципального образования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 (далее – ведомственные целевые программы).</w:t>
      </w:r>
    </w:p>
    <w:p w:rsidR="005B1A1B" w:rsidRPr="00A232B6" w:rsidRDefault="005B1A1B" w:rsidP="005B1A1B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1.2. Ведомственная целевая программа является документом, содержащим комплекс скоординированных мероприятий, направленных на решение конкретной задачи муниципальной программы муниципального образования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Крым, а также измеряемые целевые индикаторы. Ведомственная целевая программа является самостоятельным документом.</w:t>
      </w:r>
    </w:p>
    <w:p w:rsidR="005B1A1B" w:rsidRPr="00A232B6" w:rsidRDefault="005B1A1B" w:rsidP="005B1A1B">
      <w:pPr>
        <w:spacing w:after="0" w:line="2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1.3. Ведомственная целевая программа разрабатывается на срок, необходимый для достижения целей муниципальной программы.</w:t>
      </w:r>
    </w:p>
    <w:p w:rsidR="005B1A1B" w:rsidRPr="00A232B6" w:rsidRDefault="005B1A1B" w:rsidP="005B1A1B">
      <w:pPr>
        <w:spacing w:after="0" w:line="34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tabs>
          <w:tab w:val="left" w:pos="1853"/>
        </w:tabs>
        <w:spacing w:after="0" w:line="232" w:lineRule="auto"/>
        <w:ind w:right="96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I</w:t>
      </w:r>
      <w:r w:rsidRPr="00A23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I.ТРЕБОВАНИЯ К СОДЕРЖАНИЮ МУНИЦИПАЛЬНОЙ ПРОГРАММЫ</w:t>
      </w:r>
    </w:p>
    <w:p w:rsidR="005B1A1B" w:rsidRPr="00A232B6" w:rsidRDefault="005B1A1B" w:rsidP="005B1A1B">
      <w:pPr>
        <w:spacing w:after="0" w:line="32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5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2.1 Ведомственная целевая программа содержит:</w:t>
      </w:r>
    </w:p>
    <w:p w:rsidR="005B1A1B" w:rsidRPr="00A232B6" w:rsidRDefault="005B1A1B" w:rsidP="005B1A1B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-паспорт ведомственной целевой программы по форме согласно приложению 1 к настоящему Порядку;</w:t>
      </w:r>
    </w:p>
    <w:p w:rsidR="005B1A1B" w:rsidRPr="00A232B6" w:rsidRDefault="005B1A1B" w:rsidP="005B1A1B">
      <w:pPr>
        <w:spacing w:after="0" w:line="1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-обоснование необходимости принятия ведомственной целевой программы и ее соответствие задаче муниципальной программы;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left="540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-цель, задачи и срок реализации ведомственной целевой программы;</w:t>
      </w:r>
    </w:p>
    <w:p w:rsidR="005B1A1B" w:rsidRPr="00A232B6" w:rsidRDefault="005B1A1B" w:rsidP="005B1A1B">
      <w:pPr>
        <w:spacing w:after="0" w:line="232" w:lineRule="auto"/>
        <w:ind w:firstLine="5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-мероприятия ведомственной целевой программы, включая информацию о сроках реализации каждого мероприятия и описание ожидаемых результатов, по форме согласно приложению 2 к настоящему Порядку;</w:t>
      </w:r>
    </w:p>
    <w:p w:rsidR="005B1A1B" w:rsidRPr="00A232B6" w:rsidRDefault="005B1A1B" w:rsidP="005B1A1B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5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-целевые индикаторы реализации ведомственной целевой программы;</w:t>
      </w:r>
    </w:p>
    <w:p w:rsidR="005B1A1B" w:rsidRPr="00A232B6" w:rsidRDefault="005B1A1B" w:rsidP="005B1A1B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-механизм управления реализацией ведомственной целевой программы, включающий в себя распределение полномочий и ответственности между </w:t>
      </w:r>
      <w:r w:rsidRPr="00A232B6">
        <w:rPr>
          <w:rFonts w:ascii="Times New Roman" w:hAnsi="Times New Roman"/>
          <w:sz w:val="28"/>
          <w:szCs w:val="28"/>
          <w:lang w:val="ru-RU" w:eastAsia="ru-RU"/>
        </w:rPr>
        <w:lastRenderedPageBreak/>
        <w:t>структурными подразделениями главного распорядителя средств бюджета, отвечающими за ее реализацию.</w:t>
      </w:r>
    </w:p>
    <w:p w:rsidR="005B1A1B" w:rsidRPr="00A232B6" w:rsidRDefault="005B1A1B" w:rsidP="005B1A1B">
      <w:pPr>
        <w:spacing w:after="0" w:line="1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2.2. Мероприятия ведомственной целевой программы не могут дублировать мероприятия других ведомственных целевых программ, муниципальных программ. Каждая ведомственная целевая программа может быть включена только в одну</w:t>
      </w:r>
    </w:p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5B1A1B" w:rsidRPr="00A232B6" w:rsidSect="00A232B6">
          <w:pgSz w:w="11900" w:h="16838"/>
          <w:pgMar w:top="1134" w:right="567" w:bottom="1134" w:left="1134" w:header="0" w:footer="0" w:gutter="0"/>
          <w:cols w:space="720"/>
        </w:sectPr>
      </w:pPr>
    </w:p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lastRenderedPageBreak/>
        <w:t>муниципальную.</w:t>
      </w:r>
    </w:p>
    <w:p w:rsidR="005B1A1B" w:rsidRPr="00A232B6" w:rsidRDefault="005B1A1B" w:rsidP="005B1A1B">
      <w:pPr>
        <w:spacing w:after="0" w:line="1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2.3. Ведомственная целевая программа не подлежит разделению на подпрограммы.</w:t>
      </w:r>
    </w:p>
    <w:p w:rsidR="005B1A1B" w:rsidRPr="00A232B6" w:rsidRDefault="005B1A1B" w:rsidP="005B1A1B">
      <w:pPr>
        <w:spacing w:after="0" w:line="32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right="-51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III.РАЗРАБОТКА ВЕДОМСТВЕННЫХ ЦЕЛЕВЫХ ПРОГРАММ</w:t>
      </w:r>
    </w:p>
    <w:p w:rsidR="005B1A1B" w:rsidRPr="00A232B6" w:rsidRDefault="005B1A1B" w:rsidP="005B1A1B">
      <w:pPr>
        <w:spacing w:after="0" w:line="33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3.1. Решение о разработке ведомственной целевой программы принимается главным распорядителем средств бюджета по согласованию с ответственным исполнителем соответствующей муниципальной программы.</w:t>
      </w:r>
    </w:p>
    <w:p w:rsidR="005B1A1B" w:rsidRPr="00A232B6" w:rsidRDefault="005B1A1B" w:rsidP="005B1A1B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3.2. Разработка проекта ведомственной целевой программы осуществляется главным распорядителем средств бюджета.</w:t>
      </w:r>
    </w:p>
    <w:p w:rsidR="005B1A1B" w:rsidRPr="00A232B6" w:rsidRDefault="005B1A1B" w:rsidP="005B1A1B">
      <w:pPr>
        <w:spacing w:after="0" w:line="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5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К проекту ведомственной целевой программы прилагаются:</w:t>
      </w:r>
    </w:p>
    <w:p w:rsidR="005B1A1B" w:rsidRPr="00A232B6" w:rsidRDefault="005B1A1B" w:rsidP="005B1A1B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расчеты финансовых ресурсов, необходимых для реализации ведомственной целевой программы;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копии соглашений (договоров) о намерениях (в случае необходимости) между ответственным исполнителем и организациями, подтверждающих финансирование ведомственной целевой программы за счет внебюджетных источников.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3.3. Специалист администрации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в срок до 20 рабочих дней проводит оценку проекта ведомственной целевой программы на предмет его соответствия требованиям настоящего Порядка, по результатам которой готовится заключение.</w:t>
      </w:r>
    </w:p>
    <w:p w:rsidR="005B1A1B" w:rsidRPr="00A232B6" w:rsidRDefault="005B1A1B" w:rsidP="005B1A1B">
      <w:pPr>
        <w:spacing w:after="0" w:line="17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3.4. В случае подготовки специалистом администрации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отрицательного заключения, проект ведомственной целевой программы дорабатывается ответственным исполнителем в соответствии с полученными замечаниями в срок до 14 дней со дня получения данного заключения.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Доработанный проект ведомственной целевой программы направляется специалисту администрации для проведения повторной экспертизы с описанием изменений проекта муниципальной программы в ходе его доработки.</w:t>
      </w:r>
    </w:p>
    <w:p w:rsidR="005B1A1B" w:rsidRPr="00A232B6" w:rsidRDefault="005B1A1B" w:rsidP="005B1A1B">
      <w:pPr>
        <w:spacing w:after="0" w:line="240" w:lineRule="auto"/>
        <w:ind w:left="5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Повторная экспертиза проводится в срок не более 10 рабочих дней.</w:t>
      </w:r>
    </w:p>
    <w:p w:rsidR="005B1A1B" w:rsidRPr="00A232B6" w:rsidRDefault="005B1A1B" w:rsidP="005B1A1B">
      <w:pPr>
        <w:spacing w:after="0" w:line="1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3.5. Ведомственные целевые программы, предусмотренные к реализации с очередного финансового года, утверждаются Главой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до 1 октября текущего финансового года.</w:t>
      </w:r>
    </w:p>
    <w:p w:rsidR="005B1A1B" w:rsidRPr="00A232B6" w:rsidRDefault="005B1A1B" w:rsidP="005B1A1B">
      <w:pPr>
        <w:spacing w:after="0" w:line="1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3.6. Объем средств, планируемых на реализацию ведомственной целевой программы, подлежит обязательной корректировке после принятия решения о бюджете на очередной финансовый год и плановый период с учетом норм Бюджетного кодекса Российской Федерации.</w:t>
      </w:r>
    </w:p>
    <w:p w:rsidR="005B1A1B" w:rsidRPr="00A232B6" w:rsidRDefault="005B1A1B" w:rsidP="005B1A1B">
      <w:pPr>
        <w:spacing w:after="0" w:line="34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left="2080" w:right="1280" w:hanging="28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IV. ФИНАНСОВОЕ ОБЕСПЕЧЕНИЕ РЕАЛИЗАЦИИИ ВЕДОМСТВЕННЫХ ЦЕЛЕВЫХ ПРОГРАММ</w:t>
      </w:r>
    </w:p>
    <w:p w:rsidR="005B1A1B" w:rsidRPr="00A232B6" w:rsidRDefault="005B1A1B" w:rsidP="005B1A1B">
      <w:pPr>
        <w:spacing w:after="0" w:line="33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4.1. Финансовое обеспечение реализации ведомственных целевых программ в части расходных обязательств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осуществляется за счет бюджетных ассигнований, предусмотренных решением о бюджете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(далее - бюджетные ассигнования), а также</w:t>
      </w:r>
    </w:p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5B1A1B" w:rsidRPr="00A232B6" w:rsidSect="00A232B6">
          <w:pgSz w:w="11900" w:h="16838"/>
          <w:pgMar w:top="1134" w:right="567" w:bottom="1134" w:left="1134" w:header="0" w:footer="0" w:gutter="0"/>
          <w:cols w:space="720"/>
        </w:sectPr>
      </w:pPr>
    </w:p>
    <w:p w:rsidR="005B1A1B" w:rsidRPr="00A232B6" w:rsidRDefault="005B1A1B" w:rsidP="005B1A1B">
      <w:pPr>
        <w:spacing w:after="0" w:line="232" w:lineRule="auto"/>
        <w:ind w:left="7" w:right="2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lastRenderedPageBreak/>
        <w:t>средств других бюджетов бюджетной системы и внебюджетных источников в соответствии с бюджетным законодательством Российской Федерации.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7" w:lineRule="auto"/>
        <w:ind w:left="7" w:firstLine="54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4.2. В случае несоответствия объемов финансового обеспечения за счет средств бюджета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в ведомственной целевой программе объемам бюджетных ассигнований, предусмотренным решением о бюджете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на очередной финансовый год и на плановый период на реализацию ведомственной целевой программы, ответственный исполнитель по согласованию с соисполнителями подготавливает проект постановления администрации </w:t>
      </w:r>
      <w:proofErr w:type="spellStart"/>
      <w:r w:rsidRPr="00A232B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 внесении изменений в ведомственную целевую программу, касающихся ее финансового обеспечения, перечня мероприятий на текущий и последующие годы, не позднее двух месяцев со дня вступления его в силу.</w:t>
      </w:r>
    </w:p>
    <w:p w:rsidR="005B1A1B" w:rsidRPr="00A232B6" w:rsidRDefault="005B1A1B" w:rsidP="005B1A1B">
      <w:pPr>
        <w:spacing w:after="0" w:line="35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left="2867" w:right="400" w:hanging="1944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V. РЕАЛИЗАЦИЯ ВЕДОМСТВЕННОЙ ЦЕЛЕВОЙ ПРОГРАММЫ И ОЦЕНКА ЕЕ ЭФФЕКТИВНОСТИ</w:t>
      </w:r>
    </w:p>
    <w:p w:rsidR="005B1A1B" w:rsidRPr="00A232B6" w:rsidRDefault="005B1A1B" w:rsidP="005B1A1B">
      <w:pPr>
        <w:spacing w:after="0" w:line="33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left="7" w:firstLine="72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3.1. Ведомственная целевая программа реализуется соответствующим главным распорядителем средств бюджета.</w:t>
      </w:r>
    </w:p>
    <w:p w:rsidR="005B1A1B" w:rsidRPr="00A232B6" w:rsidRDefault="005B1A1B" w:rsidP="005B1A1B">
      <w:pPr>
        <w:spacing w:after="0" w:line="15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left="7" w:firstLine="720"/>
        <w:jc w:val="both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3.2. Контроль за ходом реализации ведомственной целевой программы осуществляется ответственным исполнителем соответствующей муниципальной программы.</w:t>
      </w:r>
    </w:p>
    <w:p w:rsidR="005B1A1B" w:rsidRPr="00A232B6" w:rsidRDefault="005B1A1B" w:rsidP="005B1A1B">
      <w:pPr>
        <w:spacing w:after="0" w:line="1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5" w:lineRule="auto"/>
        <w:ind w:left="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3.3. Главный распорядитель средств бюджета до 05 апреля, 05 июля, 05 октября текущего года и до 20 февраля года, следующего за отчетным, представляет ответственному исполнителю соответствующей муниципальной программы отчеты о ходе реализации ведомственной целевой программы.</w:t>
      </w:r>
    </w:p>
    <w:p w:rsidR="005B1A1B" w:rsidRPr="00A232B6" w:rsidRDefault="005B1A1B" w:rsidP="005B1A1B">
      <w:pPr>
        <w:spacing w:after="0" w:line="13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tabs>
          <w:tab w:val="left" w:pos="1145"/>
        </w:tabs>
        <w:spacing w:after="0" w:line="237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К отчету прилагается пояснительная записка. В случае невыполнения запланированных мероприятий и целевых показателей ведомственной целевой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5B1A1B" w:rsidRPr="00A232B6" w:rsidSect="00A232B6">
          <w:pgSz w:w="11900" w:h="16838"/>
          <w:pgMar w:top="1134" w:right="567" w:bottom="1134" w:left="1134" w:header="0" w:footer="0" w:gutter="0"/>
          <w:cols w:space="720"/>
        </w:sectPr>
      </w:pPr>
    </w:p>
    <w:p w:rsidR="005B1A1B" w:rsidRPr="00A232B6" w:rsidRDefault="005B1A1B" w:rsidP="005B1A1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Приложение № 1</w:t>
      </w:r>
    </w:p>
    <w:p w:rsidR="005B1A1B" w:rsidRPr="00A232B6" w:rsidRDefault="005B1A1B" w:rsidP="005B1A1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к Порядку</w:t>
      </w:r>
    </w:p>
    <w:p w:rsidR="005B1A1B" w:rsidRPr="00A232B6" w:rsidRDefault="005B1A1B" w:rsidP="005B1A1B">
      <w:pPr>
        <w:spacing w:after="0" w:line="24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276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Ведомственная целевая программа</w:t>
      </w:r>
    </w:p>
    <w:p w:rsidR="005B1A1B" w:rsidRPr="00A232B6" w:rsidRDefault="005B1A1B" w:rsidP="005B1A1B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219075</wp:posOffset>
                </wp:positionV>
                <wp:extent cx="5932805" cy="0"/>
                <wp:effectExtent l="0" t="0" r="298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8C36" id="Прямая соединительная 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7.25pt" to="467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B1A1B" w:rsidRPr="00A232B6" w:rsidRDefault="005B1A1B" w:rsidP="005B1A1B">
      <w:pPr>
        <w:spacing w:after="0" w:line="323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20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(наименование ведомственной целевой программы)</w:t>
      </w:r>
    </w:p>
    <w:p w:rsidR="005B1A1B" w:rsidRPr="00A232B6" w:rsidRDefault="005B1A1B" w:rsidP="005B1A1B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32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224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Паспорт ведомственной целевой программы</w:t>
      </w:r>
    </w:p>
    <w:p w:rsidR="005B1A1B" w:rsidRPr="00A232B6" w:rsidRDefault="005B1A1B" w:rsidP="005B1A1B">
      <w:pPr>
        <w:spacing w:after="0" w:line="33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Наименование ведомственной целевой программы;</w:t>
      </w:r>
    </w:p>
    <w:p w:rsidR="005B1A1B" w:rsidRPr="00A232B6" w:rsidRDefault="005B1A1B" w:rsidP="005B1A1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Наименование муниципальной программы _______________ сельского поселения;</w:t>
      </w:r>
    </w:p>
    <w:p w:rsidR="005B1A1B" w:rsidRPr="00A232B6" w:rsidRDefault="00A232B6" w:rsidP="005B1A1B">
      <w:pPr>
        <w:numPr>
          <w:ilvl w:val="0"/>
          <w:numId w:val="1"/>
        </w:numPr>
        <w:tabs>
          <w:tab w:val="left" w:pos="5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Наименование подпрограммы муниципальной программы </w:t>
      </w:r>
      <w:r w:rsidR="005B1A1B" w:rsidRPr="00A232B6">
        <w:rPr>
          <w:rFonts w:ascii="Times New Roman" w:hAnsi="Times New Roman"/>
          <w:sz w:val="28"/>
          <w:szCs w:val="28"/>
          <w:lang w:val="ru-RU" w:eastAsia="ru-RU"/>
        </w:rPr>
        <w:t>_______________</w:t>
      </w:r>
    </w:p>
    <w:p w:rsidR="005B1A1B" w:rsidRPr="00A232B6" w:rsidRDefault="005B1A1B" w:rsidP="005B1A1B">
      <w:pPr>
        <w:spacing w:after="0" w:line="240" w:lineRule="auto"/>
        <w:ind w:left="120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сельского поселения;</w:t>
      </w:r>
    </w:p>
    <w:p w:rsidR="005B1A1B" w:rsidRPr="00A232B6" w:rsidRDefault="005B1A1B" w:rsidP="005B1A1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Ответственный исполнитель ведомственной целевой программы;</w:t>
      </w:r>
    </w:p>
    <w:p w:rsidR="005B1A1B" w:rsidRPr="00A232B6" w:rsidRDefault="005B1A1B" w:rsidP="005B1A1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Цели, задачи и целевые показатели</w:t>
      </w:r>
      <w:r w:rsidRPr="00A232B6">
        <w:rPr>
          <w:rFonts w:ascii="Times New Roman" w:hAnsi="Times New Roman"/>
          <w:b/>
          <w:bCs/>
          <w:color w:val="106BBE"/>
          <w:sz w:val="28"/>
          <w:szCs w:val="28"/>
          <w:lang w:val="ru-RU" w:eastAsia="ru-RU"/>
        </w:rPr>
        <w:t>*</w:t>
      </w:r>
      <w:r w:rsidRPr="00A232B6">
        <w:rPr>
          <w:rFonts w:ascii="Times New Roman" w:hAnsi="Times New Roman"/>
          <w:sz w:val="28"/>
          <w:szCs w:val="28"/>
          <w:lang w:val="ru-RU" w:eastAsia="ru-RU"/>
        </w:rPr>
        <w:t xml:space="preserve"> ведомственной целевой программы:</w:t>
      </w:r>
    </w:p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4820"/>
        <w:gridCol w:w="1220"/>
        <w:gridCol w:w="1200"/>
        <w:gridCol w:w="1220"/>
      </w:tblGrid>
      <w:tr w:rsidR="005B1A1B" w:rsidRPr="00A232B6" w:rsidTr="005B1A1B">
        <w:trPr>
          <w:trHeight w:val="27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3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Цели, задачи ведомственной целевой</w:t>
            </w:r>
          </w:p>
        </w:tc>
        <w:tc>
          <w:tcPr>
            <w:tcW w:w="36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right="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Значение целевого показателя по</w:t>
            </w:r>
          </w:p>
        </w:tc>
      </w:tr>
      <w:tr w:rsidR="005B1A1B" w:rsidRPr="00A232B6" w:rsidTr="005B1A1B">
        <w:trPr>
          <w:trHeight w:val="276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программы, наименование и единица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right="126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годам</w:t>
            </w:r>
          </w:p>
        </w:tc>
      </w:tr>
      <w:tr w:rsidR="005B1A1B" w:rsidRPr="00A232B6" w:rsidTr="005B1A1B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измерения целевого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5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65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Задача 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1.1.1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целевого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(единица измерения)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1.1.2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целевого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(единица измерения)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Задача 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1.2.1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целевого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(единица измерения)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1.2.2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целевого показателя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(единица измерения)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Срок реализации ведомственной целевой программы;</w:t>
      </w:r>
    </w:p>
    <w:p w:rsidR="005B1A1B" w:rsidRPr="00A232B6" w:rsidRDefault="005B1A1B" w:rsidP="005B1A1B">
      <w:pPr>
        <w:spacing w:after="0" w:line="12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numPr>
          <w:ilvl w:val="0"/>
          <w:numId w:val="2"/>
        </w:numPr>
        <w:tabs>
          <w:tab w:val="left" w:pos="379"/>
        </w:tabs>
        <w:spacing w:after="0" w:line="232" w:lineRule="auto"/>
        <w:ind w:right="980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Объемы и источники финансирования ведомственной целевой программы в целом и по годам реализации (тыс. руб.):</w:t>
      </w:r>
    </w:p>
    <w:p w:rsidR="005B1A1B" w:rsidRPr="00A232B6" w:rsidRDefault="005B1A1B" w:rsidP="005B1A1B">
      <w:pPr>
        <w:spacing w:after="0" w:line="26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40"/>
        <w:gridCol w:w="260"/>
        <w:gridCol w:w="2580"/>
        <w:gridCol w:w="2220"/>
      </w:tblGrid>
      <w:tr w:rsidR="005B1A1B" w:rsidRPr="00A232B6" w:rsidTr="005B1A1B">
        <w:trPr>
          <w:trHeight w:val="283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Год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6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Источник финансирования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0" w:type="dxa"/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12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республиканский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внебюджетные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82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</w:t>
            </w:r>
          </w:p>
        </w:tc>
      </w:tr>
      <w:tr w:rsidR="005B1A1B" w:rsidRPr="00A232B6" w:rsidTr="005B1A1B">
        <w:trPr>
          <w:trHeight w:val="28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10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бюджет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средства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Ожидаемые конечные результаты реализации ведомственной целевой программы:</w:t>
      </w:r>
    </w:p>
    <w:p w:rsidR="005B1A1B" w:rsidRPr="00A232B6" w:rsidRDefault="005B1A1B" w:rsidP="005B1A1B">
      <w:pPr>
        <w:spacing w:after="0" w:line="1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numPr>
          <w:ilvl w:val="0"/>
          <w:numId w:val="4"/>
        </w:numPr>
        <w:tabs>
          <w:tab w:val="left" w:pos="312"/>
        </w:tabs>
        <w:spacing w:after="0" w:line="232" w:lineRule="auto"/>
        <w:ind w:right="980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- целевые показатели ведомственной целевой программы должны отвечать одному из следующих условий:</w:t>
      </w:r>
    </w:p>
    <w:p w:rsidR="005B1A1B" w:rsidRPr="00A232B6" w:rsidRDefault="005B1A1B" w:rsidP="005B1A1B">
      <w:pPr>
        <w:spacing w:after="0" w:line="14" w:lineRule="exact"/>
        <w:rPr>
          <w:rFonts w:ascii="Times New Roman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120" w:right="980"/>
        <w:rPr>
          <w:rFonts w:ascii="Times New Roman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определяются на основе данных государственного (федерального) статистического наблюдения; определяются на основе данных ведомственной отчетности.</w:t>
      </w:r>
    </w:p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5B1A1B" w:rsidRPr="00A232B6" w:rsidSect="00A232B6">
          <w:pgSz w:w="11900" w:h="16838"/>
          <w:pgMar w:top="1134" w:right="567" w:bottom="1134" w:left="1134" w:header="0" w:footer="0" w:gutter="0"/>
          <w:cols w:space="720"/>
        </w:sectPr>
      </w:pPr>
    </w:p>
    <w:p w:rsidR="005B1A1B" w:rsidRPr="00A232B6" w:rsidRDefault="005B1A1B" w:rsidP="005B1A1B">
      <w:pPr>
        <w:spacing w:after="0" w:line="391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960"/>
        <w:gridCol w:w="1980"/>
        <w:gridCol w:w="1680"/>
        <w:gridCol w:w="2260"/>
        <w:gridCol w:w="1420"/>
        <w:gridCol w:w="1420"/>
        <w:gridCol w:w="1420"/>
        <w:gridCol w:w="280"/>
      </w:tblGrid>
      <w:tr w:rsidR="005B1A1B" w:rsidRPr="00A232B6" w:rsidTr="005B1A1B">
        <w:trPr>
          <w:trHeight w:val="276"/>
        </w:trPr>
        <w:tc>
          <w:tcPr>
            <w:tcW w:w="11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20" w:type="dxa"/>
            <w:gridSpan w:val="3"/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6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 w:eastAsia="ru-RU"/>
              </w:rPr>
              <w:t>Приложение № 2 к Порядку</w:t>
            </w:r>
          </w:p>
        </w:tc>
      </w:tr>
      <w:tr w:rsidR="005B1A1B" w:rsidRPr="00A232B6" w:rsidTr="005B1A1B">
        <w:trPr>
          <w:trHeight w:val="792"/>
        </w:trPr>
        <w:tc>
          <w:tcPr>
            <w:tcW w:w="11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20" w:type="dxa"/>
            <w:gridSpan w:val="3"/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3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Мероприятия ведомственной целевой программы</w:t>
            </w: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341"/>
        </w:trPr>
        <w:tc>
          <w:tcPr>
            <w:tcW w:w="11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5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ind w:left="5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N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ind w:left="3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Исполнитель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56" w:lineRule="exact"/>
              <w:ind w:right="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Объем финансирования по годам</w:t>
            </w: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82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реализации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right="1440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(тыс. руб.)</w:t>
            </w: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1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Задача 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3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3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63" w:lineRule="exact"/>
              <w:ind w:left="1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Задача 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4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1A1B" w:rsidRPr="00A232B6" w:rsidRDefault="005B1A1B" w:rsidP="005B1A1B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ru-RU" w:eastAsia="ru-RU"/>
        </w:rPr>
        <w:sectPr w:rsidR="005B1A1B" w:rsidRPr="00A232B6" w:rsidSect="00A232B6">
          <w:pgSz w:w="16840" w:h="11906" w:orient="landscape"/>
          <w:pgMar w:top="1134" w:right="567" w:bottom="1134" w:left="1134" w:header="0" w:footer="0" w:gutter="0"/>
          <w:cols w:space="720"/>
        </w:sectPr>
      </w:pPr>
    </w:p>
    <w:p w:rsidR="005B1A1B" w:rsidRPr="00A232B6" w:rsidRDefault="005B1A1B" w:rsidP="005B1A1B">
      <w:pPr>
        <w:spacing w:after="0" w:line="240" w:lineRule="auto"/>
        <w:ind w:right="-11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lastRenderedPageBreak/>
        <w:t>7</w:t>
      </w:r>
    </w:p>
    <w:p w:rsidR="005B1A1B" w:rsidRPr="00A232B6" w:rsidRDefault="005B1A1B" w:rsidP="005B1A1B">
      <w:pPr>
        <w:spacing w:after="0" w:line="14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Приложение № 3 к Порядку</w:t>
      </w:r>
    </w:p>
    <w:p w:rsidR="005B1A1B" w:rsidRPr="00A232B6" w:rsidRDefault="005B1A1B" w:rsidP="005B1A1B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31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right="-59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Отчет</w:t>
      </w:r>
    </w:p>
    <w:p w:rsidR="005B1A1B" w:rsidRPr="00A232B6" w:rsidRDefault="005B1A1B" w:rsidP="005B1A1B">
      <w:pPr>
        <w:spacing w:after="0" w:line="12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A232B6">
      <w:pPr>
        <w:pStyle w:val="a3"/>
        <w:tabs>
          <w:tab w:val="left" w:pos="1193"/>
        </w:tabs>
        <w:spacing w:after="0" w:line="232" w:lineRule="auto"/>
        <w:ind w:right="980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о ходе реализации ведомственной целевой программы (наименование ведомственной целевой </w:t>
      </w:r>
      <w:proofErr w:type="gramStart"/>
      <w:r w:rsidRPr="00A232B6">
        <w:rPr>
          <w:rFonts w:ascii="Times New Roman" w:hAnsi="Times New Roman"/>
          <w:b/>
          <w:bCs/>
          <w:sz w:val="28"/>
          <w:szCs w:val="28"/>
          <w:lang w:val="ru-RU" w:eastAsia="ru-RU"/>
        </w:rPr>
        <w:t>программы)</w:t>
      </w:r>
      <w:bookmarkStart w:id="3" w:name="_GoBack"/>
      <w:bookmarkEnd w:id="3"/>
      <w:r w:rsidRPr="00A232B6">
        <w:rPr>
          <w:rFonts w:ascii="Times New Roman" w:hAnsi="Times New Roman"/>
          <w:sz w:val="28"/>
          <w:szCs w:val="28"/>
          <w:lang w:val="ru-RU" w:eastAsia="ru-RU"/>
        </w:rPr>
        <w:t>за</w:t>
      </w:r>
      <w:proofErr w:type="gramEnd"/>
    </w:p>
    <w:p w:rsidR="005B1A1B" w:rsidRPr="00A232B6" w:rsidRDefault="005B1A1B" w:rsidP="005B1A1B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8890</wp:posOffset>
                </wp:positionV>
                <wp:extent cx="1868170" cy="0"/>
                <wp:effectExtent l="0" t="0" r="3683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11AB1" id="Прямая соединительная линия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7pt" to="363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B1A1B" w:rsidRPr="00A232B6" w:rsidRDefault="005B1A1B" w:rsidP="005B1A1B">
      <w:pPr>
        <w:spacing w:after="0" w:line="240" w:lineRule="auto"/>
        <w:ind w:left="388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(отчетный период)</w:t>
      </w:r>
    </w:p>
    <w:p w:rsidR="005B1A1B" w:rsidRPr="00A232B6" w:rsidRDefault="005B1A1B" w:rsidP="005B1A1B">
      <w:pPr>
        <w:spacing w:after="0" w:line="20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364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32" w:lineRule="auto"/>
        <w:ind w:left="220" w:right="18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Таблица 1. Сведения о финансировании и освоении средств ведомственной целевой программы</w:t>
      </w:r>
    </w:p>
    <w:p w:rsidR="005B1A1B" w:rsidRPr="00A232B6" w:rsidRDefault="005B1A1B" w:rsidP="005B1A1B">
      <w:pPr>
        <w:spacing w:after="0" w:line="268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40"/>
        <w:gridCol w:w="1240"/>
        <w:gridCol w:w="1560"/>
        <w:gridCol w:w="1600"/>
        <w:gridCol w:w="1700"/>
        <w:gridCol w:w="1420"/>
      </w:tblGrid>
      <w:tr w:rsidR="005B1A1B" w:rsidRPr="00A232B6" w:rsidTr="005B1A1B">
        <w:trPr>
          <w:trHeight w:val="281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12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62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Средства бюджета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1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Внебюджетные источники</w:t>
            </w:r>
          </w:p>
        </w:tc>
      </w:tr>
      <w:tr w:rsidR="005B1A1B" w:rsidRPr="00A232B6" w:rsidTr="005B1A1B">
        <w:trPr>
          <w:trHeight w:val="261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профинанси</w:t>
            </w:r>
            <w:proofErr w:type="spellEnd"/>
          </w:p>
        </w:tc>
        <w:tc>
          <w:tcPr>
            <w:tcW w:w="340" w:type="dxa"/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4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освоено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профинанси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38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освоено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профинансиро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60" w:lineRule="exact"/>
              <w:ind w:left="30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освоено</w:t>
            </w:r>
          </w:p>
        </w:tc>
      </w:tr>
      <w:tr w:rsidR="005B1A1B" w:rsidRPr="00A232B6" w:rsidTr="005B1A1B">
        <w:trPr>
          <w:trHeight w:val="281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ровано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ровано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A232B6">
              <w:rPr>
                <w:rFonts w:ascii="Times New Roman" w:hAnsi="Times New Roman"/>
                <w:w w:val="98"/>
                <w:sz w:val="28"/>
                <w:szCs w:val="28"/>
                <w:lang w:val="ru-RU" w:eastAsia="ru-RU"/>
              </w:rPr>
              <w:t>вано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1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2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Таблица 2. Сведения о выполнении мероприятий ведомственной целевой программы</w:t>
      </w:r>
    </w:p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720"/>
        <w:gridCol w:w="3100"/>
      </w:tblGrid>
      <w:tr w:rsidR="005B1A1B" w:rsidRPr="00A232B6" w:rsidTr="005B1A1B">
        <w:trPr>
          <w:trHeight w:val="27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мероприятия,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Результаты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Причина невыполнения</w:t>
            </w:r>
          </w:p>
        </w:tc>
      </w:tr>
      <w:tr w:rsidR="005B1A1B" w:rsidRPr="00A232B6" w:rsidTr="005B1A1B">
        <w:trPr>
          <w:trHeight w:val="276"/>
        </w:trPr>
        <w:tc>
          <w:tcPr>
            <w:tcW w:w="4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предусмотренного к выполнению 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ind w:left="26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реализации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</w:t>
            </w:r>
          </w:p>
        </w:tc>
      </w:tr>
      <w:tr w:rsidR="005B1A1B" w:rsidRPr="00A232B6" w:rsidTr="005B1A1B">
        <w:trPr>
          <w:trHeight w:val="281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B1A1B" w:rsidRPr="00A232B6" w:rsidRDefault="005B1A1B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  <w:r w:rsidRPr="00A232B6">
              <w:rPr>
                <w:rFonts w:ascii="Times New Roman" w:hAnsi="Times New Roman"/>
                <w:w w:val="99"/>
                <w:sz w:val="28"/>
                <w:szCs w:val="28"/>
                <w:lang w:val="ru-RU" w:eastAsia="ru-RU"/>
              </w:rPr>
              <w:t>отчетном периоде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73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  <w:tr w:rsidR="005B1A1B" w:rsidRPr="00A232B6" w:rsidTr="005B1A1B">
        <w:trPr>
          <w:trHeight w:val="266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1A1B" w:rsidRPr="00A232B6" w:rsidRDefault="005B1A1B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5B1A1B" w:rsidRPr="00A232B6" w:rsidRDefault="005B1A1B" w:rsidP="005B1A1B">
      <w:pPr>
        <w:spacing w:after="0" w:line="266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</w:p>
    <w:p w:rsidR="005B1A1B" w:rsidRPr="00A232B6" w:rsidRDefault="005B1A1B" w:rsidP="005B1A1B">
      <w:pPr>
        <w:spacing w:after="0" w:line="240" w:lineRule="auto"/>
        <w:ind w:left="220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rFonts w:ascii="Times New Roman" w:hAnsi="Times New Roman"/>
          <w:sz w:val="28"/>
          <w:szCs w:val="28"/>
          <w:lang w:val="ru-RU" w:eastAsia="ru-RU"/>
        </w:rPr>
        <w:t>Руководитель главного распорядителя</w:t>
      </w:r>
    </w:p>
    <w:p w:rsidR="005B1A1B" w:rsidRPr="00A232B6" w:rsidRDefault="005B1A1B" w:rsidP="005B1A1B">
      <w:pPr>
        <w:spacing w:after="0" w:line="20" w:lineRule="exact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A232B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8890</wp:posOffset>
                </wp:positionV>
                <wp:extent cx="8001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10391" id="Прямая соединительная линия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1pt,.7pt" to="335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A232B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8890</wp:posOffset>
                </wp:positionV>
                <wp:extent cx="1455420" cy="0"/>
                <wp:effectExtent l="0" t="0" r="3048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CD17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1pt,.7pt" to="47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101A8" w:rsidRPr="00A232B6" w:rsidRDefault="003101A8">
      <w:pPr>
        <w:rPr>
          <w:sz w:val="28"/>
          <w:szCs w:val="28"/>
        </w:rPr>
      </w:pPr>
    </w:p>
    <w:p w:rsidR="00A232B6" w:rsidRPr="00A232B6" w:rsidRDefault="00A232B6">
      <w:pPr>
        <w:rPr>
          <w:sz w:val="28"/>
          <w:szCs w:val="28"/>
        </w:rPr>
      </w:pPr>
    </w:p>
    <w:sectPr w:rsidR="00A232B6" w:rsidRPr="00A232B6" w:rsidSect="00A232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7FB82BA4"/>
    <w:lvl w:ilvl="0" w:tplc="C1B02B8A">
      <w:start w:val="22"/>
      <w:numFmt w:val="decimal"/>
      <w:lvlText w:val="%1."/>
      <w:lvlJc w:val="left"/>
      <w:pPr>
        <w:ind w:left="0" w:firstLine="0"/>
      </w:pPr>
    </w:lvl>
    <w:lvl w:ilvl="1" w:tplc="975E8018">
      <w:start w:val="1"/>
      <w:numFmt w:val="decimal"/>
      <w:lvlText w:val="%2"/>
      <w:lvlJc w:val="left"/>
      <w:pPr>
        <w:ind w:left="0" w:firstLine="0"/>
      </w:pPr>
    </w:lvl>
    <w:lvl w:ilvl="2" w:tplc="A3267ABC">
      <w:numFmt w:val="decimal"/>
      <w:lvlText w:val=""/>
      <w:lvlJc w:val="left"/>
      <w:pPr>
        <w:ind w:left="0" w:firstLine="0"/>
      </w:pPr>
    </w:lvl>
    <w:lvl w:ilvl="3" w:tplc="167E2D72">
      <w:numFmt w:val="decimal"/>
      <w:lvlText w:val=""/>
      <w:lvlJc w:val="left"/>
      <w:pPr>
        <w:ind w:left="0" w:firstLine="0"/>
      </w:pPr>
    </w:lvl>
    <w:lvl w:ilvl="4" w:tplc="C0287438">
      <w:numFmt w:val="decimal"/>
      <w:lvlText w:val=""/>
      <w:lvlJc w:val="left"/>
      <w:pPr>
        <w:ind w:left="0" w:firstLine="0"/>
      </w:pPr>
    </w:lvl>
    <w:lvl w:ilvl="5" w:tplc="FB8600C0">
      <w:numFmt w:val="decimal"/>
      <w:lvlText w:val=""/>
      <w:lvlJc w:val="left"/>
      <w:pPr>
        <w:ind w:left="0" w:firstLine="0"/>
      </w:pPr>
    </w:lvl>
    <w:lvl w:ilvl="6" w:tplc="05143532">
      <w:numFmt w:val="decimal"/>
      <w:lvlText w:val=""/>
      <w:lvlJc w:val="left"/>
      <w:pPr>
        <w:ind w:left="0" w:firstLine="0"/>
      </w:pPr>
    </w:lvl>
    <w:lvl w:ilvl="7" w:tplc="4E2C581A">
      <w:numFmt w:val="decimal"/>
      <w:lvlText w:val=""/>
      <w:lvlJc w:val="left"/>
      <w:pPr>
        <w:ind w:left="0" w:firstLine="0"/>
      </w:pPr>
    </w:lvl>
    <w:lvl w:ilvl="8" w:tplc="59E06C5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BB3"/>
    <w:multiLevelType w:val="hybridMultilevel"/>
    <w:tmpl w:val="9216BA8A"/>
    <w:lvl w:ilvl="0" w:tplc="F816E8B0">
      <w:start w:val="6"/>
      <w:numFmt w:val="decimal"/>
      <w:lvlText w:val="%1."/>
      <w:lvlJc w:val="left"/>
      <w:pPr>
        <w:ind w:left="0" w:firstLine="0"/>
      </w:pPr>
    </w:lvl>
    <w:lvl w:ilvl="1" w:tplc="56FEAB16">
      <w:numFmt w:val="decimal"/>
      <w:lvlText w:val=""/>
      <w:lvlJc w:val="left"/>
      <w:pPr>
        <w:ind w:left="0" w:firstLine="0"/>
      </w:pPr>
    </w:lvl>
    <w:lvl w:ilvl="2" w:tplc="E4D09810">
      <w:numFmt w:val="decimal"/>
      <w:lvlText w:val=""/>
      <w:lvlJc w:val="left"/>
      <w:pPr>
        <w:ind w:left="0" w:firstLine="0"/>
      </w:pPr>
    </w:lvl>
    <w:lvl w:ilvl="3" w:tplc="01B4D338">
      <w:numFmt w:val="decimal"/>
      <w:lvlText w:val=""/>
      <w:lvlJc w:val="left"/>
      <w:pPr>
        <w:ind w:left="0" w:firstLine="0"/>
      </w:pPr>
    </w:lvl>
    <w:lvl w:ilvl="4" w:tplc="C4DE292C">
      <w:numFmt w:val="decimal"/>
      <w:lvlText w:val=""/>
      <w:lvlJc w:val="left"/>
      <w:pPr>
        <w:ind w:left="0" w:firstLine="0"/>
      </w:pPr>
    </w:lvl>
    <w:lvl w:ilvl="5" w:tplc="E996A564">
      <w:numFmt w:val="decimal"/>
      <w:lvlText w:val=""/>
      <w:lvlJc w:val="left"/>
      <w:pPr>
        <w:ind w:left="0" w:firstLine="0"/>
      </w:pPr>
    </w:lvl>
    <w:lvl w:ilvl="6" w:tplc="686EA004">
      <w:numFmt w:val="decimal"/>
      <w:lvlText w:val=""/>
      <w:lvlJc w:val="left"/>
      <w:pPr>
        <w:ind w:left="0" w:firstLine="0"/>
      </w:pPr>
    </w:lvl>
    <w:lvl w:ilvl="7" w:tplc="3DAEB324">
      <w:numFmt w:val="decimal"/>
      <w:lvlText w:val=""/>
      <w:lvlJc w:val="left"/>
      <w:pPr>
        <w:ind w:left="0" w:firstLine="0"/>
      </w:pPr>
    </w:lvl>
    <w:lvl w:ilvl="8" w:tplc="FE54A0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DB"/>
    <w:multiLevelType w:val="hybridMultilevel"/>
    <w:tmpl w:val="79B477FE"/>
    <w:lvl w:ilvl="0" w:tplc="D62AB3C4">
      <w:start w:val="1"/>
      <w:numFmt w:val="bullet"/>
      <w:lvlText w:val="*"/>
      <w:lvlJc w:val="left"/>
      <w:pPr>
        <w:ind w:left="0" w:firstLine="0"/>
      </w:pPr>
    </w:lvl>
    <w:lvl w:ilvl="1" w:tplc="1A4647FE">
      <w:numFmt w:val="decimal"/>
      <w:lvlText w:val=""/>
      <w:lvlJc w:val="left"/>
      <w:pPr>
        <w:ind w:left="0" w:firstLine="0"/>
      </w:pPr>
    </w:lvl>
    <w:lvl w:ilvl="2" w:tplc="2F3A2FF2">
      <w:numFmt w:val="decimal"/>
      <w:lvlText w:val=""/>
      <w:lvlJc w:val="left"/>
      <w:pPr>
        <w:ind w:left="0" w:firstLine="0"/>
      </w:pPr>
    </w:lvl>
    <w:lvl w:ilvl="3" w:tplc="BCF6C99A">
      <w:numFmt w:val="decimal"/>
      <w:lvlText w:val=""/>
      <w:lvlJc w:val="left"/>
      <w:pPr>
        <w:ind w:left="0" w:firstLine="0"/>
      </w:pPr>
    </w:lvl>
    <w:lvl w:ilvl="4" w:tplc="8BCEF1E2">
      <w:numFmt w:val="decimal"/>
      <w:lvlText w:val=""/>
      <w:lvlJc w:val="left"/>
      <w:pPr>
        <w:ind w:left="0" w:firstLine="0"/>
      </w:pPr>
    </w:lvl>
    <w:lvl w:ilvl="5" w:tplc="FC04E992">
      <w:numFmt w:val="decimal"/>
      <w:lvlText w:val=""/>
      <w:lvlJc w:val="left"/>
      <w:pPr>
        <w:ind w:left="0" w:firstLine="0"/>
      </w:pPr>
    </w:lvl>
    <w:lvl w:ilvl="6" w:tplc="04EE9472">
      <w:numFmt w:val="decimal"/>
      <w:lvlText w:val=""/>
      <w:lvlJc w:val="left"/>
      <w:pPr>
        <w:ind w:left="0" w:firstLine="0"/>
      </w:pPr>
    </w:lvl>
    <w:lvl w:ilvl="7" w:tplc="888AB9AC">
      <w:numFmt w:val="decimal"/>
      <w:lvlText w:val=""/>
      <w:lvlJc w:val="left"/>
      <w:pPr>
        <w:ind w:left="0" w:firstLine="0"/>
      </w:pPr>
    </w:lvl>
    <w:lvl w:ilvl="8" w:tplc="A28AF44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EA6"/>
    <w:multiLevelType w:val="hybridMultilevel"/>
    <w:tmpl w:val="1D222B98"/>
    <w:lvl w:ilvl="0" w:tplc="BD027B12">
      <w:start w:val="8"/>
      <w:numFmt w:val="decimal"/>
      <w:lvlText w:val="%1."/>
      <w:lvlJc w:val="left"/>
      <w:pPr>
        <w:ind w:left="0" w:firstLine="0"/>
      </w:pPr>
    </w:lvl>
    <w:lvl w:ilvl="1" w:tplc="BF36F02C">
      <w:numFmt w:val="decimal"/>
      <w:lvlText w:val=""/>
      <w:lvlJc w:val="left"/>
      <w:pPr>
        <w:ind w:left="0" w:firstLine="0"/>
      </w:pPr>
    </w:lvl>
    <w:lvl w:ilvl="2" w:tplc="4C444B50">
      <w:numFmt w:val="decimal"/>
      <w:lvlText w:val=""/>
      <w:lvlJc w:val="left"/>
      <w:pPr>
        <w:ind w:left="0" w:firstLine="0"/>
      </w:pPr>
    </w:lvl>
    <w:lvl w:ilvl="3" w:tplc="A7A010C0">
      <w:numFmt w:val="decimal"/>
      <w:lvlText w:val=""/>
      <w:lvlJc w:val="left"/>
      <w:pPr>
        <w:ind w:left="0" w:firstLine="0"/>
      </w:pPr>
    </w:lvl>
    <w:lvl w:ilvl="4" w:tplc="E2B260E0">
      <w:numFmt w:val="decimal"/>
      <w:lvlText w:val=""/>
      <w:lvlJc w:val="left"/>
      <w:pPr>
        <w:ind w:left="0" w:firstLine="0"/>
      </w:pPr>
    </w:lvl>
    <w:lvl w:ilvl="5" w:tplc="01A8E128">
      <w:numFmt w:val="decimal"/>
      <w:lvlText w:val=""/>
      <w:lvlJc w:val="left"/>
      <w:pPr>
        <w:ind w:left="0" w:firstLine="0"/>
      </w:pPr>
    </w:lvl>
    <w:lvl w:ilvl="6" w:tplc="3AF8C332">
      <w:numFmt w:val="decimal"/>
      <w:lvlText w:val=""/>
      <w:lvlJc w:val="left"/>
      <w:pPr>
        <w:ind w:left="0" w:firstLine="0"/>
      </w:pPr>
    </w:lvl>
    <w:lvl w:ilvl="7" w:tplc="D1B0DBF6">
      <w:numFmt w:val="decimal"/>
      <w:lvlText w:val=""/>
      <w:lvlJc w:val="left"/>
      <w:pPr>
        <w:ind w:left="0" w:firstLine="0"/>
      </w:pPr>
    </w:lvl>
    <w:lvl w:ilvl="8" w:tplc="0B3C7DE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CA"/>
    <w:rsid w:val="003101A8"/>
    <w:rsid w:val="005B1A1B"/>
    <w:rsid w:val="00A232B6"/>
    <w:rsid w:val="00E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97827-154A-4D79-836B-8938AF6D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2018-06-22T06:45:00Z</dcterms:created>
  <dcterms:modified xsi:type="dcterms:W3CDTF">2018-06-26T07:05:00Z</dcterms:modified>
</cp:coreProperties>
</file>