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B3" w:rsidRPr="00A900CB" w:rsidRDefault="009103B3" w:rsidP="00A900CB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03B3" w:rsidRPr="00A900CB" w:rsidRDefault="00A900CB" w:rsidP="00A900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Республика </w:t>
      </w:r>
      <w:r w:rsidR="009103B3" w:rsidRPr="00A900CB"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Крым</w:t>
      </w:r>
    </w:p>
    <w:p w:rsidR="009103B3" w:rsidRPr="00A900CB" w:rsidRDefault="00A900CB" w:rsidP="00A900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 Белогорский </w:t>
      </w:r>
      <w:r w:rsidR="009103B3" w:rsidRPr="00A900CB"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район</w:t>
      </w:r>
    </w:p>
    <w:p w:rsidR="009103B3" w:rsidRPr="00A900CB" w:rsidRDefault="00A900CB" w:rsidP="00A900C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 CYR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Цветочненский</w:t>
      </w:r>
      <w:proofErr w:type="spellEnd"/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 сельский </w:t>
      </w:r>
      <w:r w:rsidR="009103B3" w:rsidRPr="00A900CB"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совет</w:t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 </w:t>
      </w:r>
    </w:p>
    <w:p w:rsidR="009103B3" w:rsidRPr="00A900CB" w:rsidRDefault="00A900CB" w:rsidP="00A900CB">
      <w:pPr>
        <w:suppressAutoHyphens/>
        <w:autoSpaceDE w:val="0"/>
        <w:spacing w:after="0" w:line="240" w:lineRule="auto"/>
        <w:ind w:right="38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 CYR"/>
          <w:b/>
          <w:bCs/>
          <w:sz w:val="28"/>
          <w:szCs w:val="28"/>
          <w:lang w:eastAsia="ar-SA"/>
        </w:rPr>
        <w:t xml:space="preserve"> </w:t>
      </w:r>
      <w:r w:rsidR="00A74C26" w:rsidRPr="00A900CB"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41</w:t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 xml:space="preserve">-я сессия 1 </w:t>
      </w:r>
      <w:r w:rsidR="009103B3" w:rsidRPr="00A900CB"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  <w:t>созыва</w:t>
      </w:r>
    </w:p>
    <w:p w:rsidR="009103B3" w:rsidRPr="00A900CB" w:rsidRDefault="009103B3" w:rsidP="00A900CB">
      <w:pPr>
        <w:suppressAutoHyphens/>
        <w:autoSpaceDE w:val="0"/>
        <w:spacing w:after="0" w:line="240" w:lineRule="auto"/>
        <w:ind w:right="38"/>
        <w:jc w:val="center"/>
        <w:rPr>
          <w:rFonts w:ascii="Times New Roman" w:eastAsia="Times New Roman" w:hAnsi="Times New Roman" w:cs="Times New Roman CYR"/>
          <w:b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autoSpaceDE w:val="0"/>
        <w:spacing w:after="0" w:line="240" w:lineRule="auto"/>
        <w:ind w:right="38"/>
        <w:jc w:val="center"/>
        <w:rPr>
          <w:rFonts w:ascii="Times New Roman" w:eastAsia="Times New Roman" w:hAnsi="Times New Roman" w:cs="Times New Roman CYR"/>
          <w:b/>
          <w:i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 CYR"/>
          <w:b/>
          <w:i/>
          <w:sz w:val="28"/>
          <w:szCs w:val="28"/>
          <w:lang w:eastAsia="ar-SA"/>
        </w:rPr>
        <w:t>РЕШЕНИЕ</w:t>
      </w:r>
      <w:r w:rsidR="00A900CB">
        <w:rPr>
          <w:rFonts w:ascii="Times New Roman" w:eastAsia="Times New Roman" w:hAnsi="Times New Roman" w:cs="Times New Roman CYR"/>
          <w:b/>
          <w:i/>
          <w:sz w:val="28"/>
          <w:szCs w:val="28"/>
          <w:lang w:eastAsia="ar-SA"/>
        </w:rPr>
        <w:t xml:space="preserve"> </w:t>
      </w:r>
    </w:p>
    <w:p w:rsidR="009103B3" w:rsidRPr="00A900CB" w:rsidRDefault="001F0830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08 ноября 2017 г</w:t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ода </w:t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с. </w:t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Цветочное </w:t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№40</w:t>
      </w:r>
      <w:r w:rsidR="004324F0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</w:p>
    <w:p w:rsidR="001F0830" w:rsidRPr="00A900CB" w:rsidRDefault="001F0830" w:rsidP="00A90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F0830" w:rsidRPr="00A900CB" w:rsidRDefault="00A900CB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передаче полномочий </w:t>
      </w:r>
      <w:r w:rsidR="009103B3"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администрации</w:t>
      </w:r>
      <w:r w:rsidR="001F0830"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103B3" w:rsidRPr="00A900CB" w:rsidRDefault="00A900CB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</w:t>
      </w:r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поселения</w:t>
      </w:r>
      <w:r w:rsidR="001F0830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r w:rsidR="00D324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елогорского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района Республики </w:t>
      </w:r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Крым</w:t>
      </w:r>
    </w:p>
    <w:p w:rsidR="009103B3" w:rsidRPr="00A900CB" w:rsidRDefault="00A900CB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созданию условий для организации досуга </w:t>
      </w:r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</w:t>
      </w:r>
    </w:p>
    <w:p w:rsidR="009103B3" w:rsidRPr="00A900CB" w:rsidRDefault="00D3241C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обеспечения </w:t>
      </w:r>
      <w:bookmarkStart w:id="0" w:name="_GoBack"/>
      <w:bookmarkEnd w:id="0"/>
      <w:r w:rsid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жителей </w:t>
      </w:r>
      <w:proofErr w:type="spellStart"/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</w:t>
      </w:r>
    </w:p>
    <w:p w:rsidR="009103B3" w:rsidRPr="00A900CB" w:rsidRDefault="00A900CB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услугами </w:t>
      </w:r>
      <w:r w:rsidR="009103B3"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организаций культуры</w:t>
      </w:r>
    </w:p>
    <w:p w:rsidR="009103B3" w:rsidRPr="00A900CB" w:rsidRDefault="009103B3" w:rsidP="00A900CB">
      <w:pPr>
        <w:suppressAutoHyphens/>
        <w:spacing w:after="0" w:line="240" w:lineRule="auto"/>
        <w:ind w:right="449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Бюджетным кодексом Российской Федерации, ч. 4 ст. 15 Федерального закона от 06.10.2003 № 131-ФЗ «Об общих принципах организации местного самоуправления в Российской Федерации»,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ст.16 Закона Республики Крым от 28.11.2014 №16-ЗРК «О межбюджетных отношениях в Республике Крым», Уставом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принятым решением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1 созыва от 06 ноября 2014 года № 15, Положением «О бюджетном процессе в муниципальном образовании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Крым»,</w:t>
      </w:r>
      <w:r w:rsid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</w:t>
      </w:r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веточненский</w:t>
      </w:r>
      <w:proofErr w:type="spellEnd"/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сельский совет:</w:t>
      </w:r>
    </w:p>
    <w:p w:rsidR="009103B3" w:rsidRPr="00A900CB" w:rsidRDefault="009103B3" w:rsidP="00A900CB">
      <w:pPr>
        <w:shd w:val="clear" w:color="auto" w:fill="FFFFFF"/>
        <w:tabs>
          <w:tab w:val="left" w:pos="45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РЕШИЛ:</w:t>
      </w:r>
    </w:p>
    <w:p w:rsidR="009103B3" w:rsidRPr="00A900CB" w:rsidRDefault="009103B3" w:rsidP="00A900CB">
      <w:pPr>
        <w:shd w:val="clear" w:color="auto" w:fill="FFFFFF"/>
        <w:tabs>
          <w:tab w:val="left" w:pos="456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103B3" w:rsidRPr="00A900CB" w:rsidRDefault="00A900CB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1" w:name="OLE_LINK16"/>
      <w:bookmarkStart w:id="2" w:name="OLE_LINK15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Передать полномочия 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созданию условий для организации досуга и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жителей </w:t>
      </w:r>
      <w:proofErr w:type="spell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услугами организаций культуры </w:t>
      </w:r>
      <w:proofErr w:type="gram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  Белогорского</w:t>
      </w:r>
      <w:proofErr w:type="gramEnd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Республики Крым на период с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01.01.201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 31.12.20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  <w:bookmarkStart w:id="3" w:name="OLE_LINK10"/>
      <w:bookmarkStart w:id="4" w:name="OLE_LINK9"/>
      <w:bookmarkEnd w:id="1"/>
      <w:bookmarkEnd w:id="2"/>
    </w:p>
    <w:bookmarkEnd w:id="3"/>
    <w:bookmarkEnd w:id="4"/>
    <w:p w:rsidR="009103B3" w:rsidRPr="00A900CB" w:rsidRDefault="009103B3" w:rsidP="00A900CB">
      <w:pPr>
        <w:widowControl w:val="0"/>
        <w:tabs>
          <w:tab w:val="left" w:pos="993"/>
        </w:tabs>
        <w:suppressAutoHyphens/>
        <w:adjustRightInd w:val="0"/>
        <w:spacing w:after="0" w:line="240" w:lineRule="auto"/>
        <w:ind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2.Утвердить проект 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Соглашения между Администрацией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рского района Республики Крым и Администрацией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Белогорского района Республики Крым, по осуществлению полномочий по созданию условий для организации досуга и обеспечения жителей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слугами организаций культуры</w:t>
      </w:r>
      <w:r w:rsidR="00DA276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1).</w:t>
      </w:r>
    </w:p>
    <w:p w:rsidR="009103B3" w:rsidRPr="00A900CB" w:rsidRDefault="009103B3" w:rsidP="00A900C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Поручить Администрации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 заключить с Администрацией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рского района Республики Крым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Соглашение по осуществлению полномочий, указанных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пункте 1 настоящего решения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период с 01.01.201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31.12.20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4. Финансовое обеспечение полномочий, указанных в пункте 1 настоящего решения, осуществлять путем предос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тавления бюджету муниципального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Белогорский район Республики Крым иных межбюджетных трансфертов, пр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едусмотренных в составе бюджета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</w:t>
      </w:r>
      <w:proofErr w:type="gram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поселение  на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очередной финансовый год. </w:t>
      </w:r>
    </w:p>
    <w:p w:rsidR="006469D0" w:rsidRPr="00A900CB" w:rsidRDefault="00A900CB" w:rsidP="00A900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Предусмотреть в бюджете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spellStart"/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Цвето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чненское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сельское поселение на 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201</w:t>
      </w:r>
      <w:r w:rsidR="00F86261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8-2020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межбюджетные трансферты на реализацию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полномочий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зданию условий для организации досуга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обеспечения жителей поселения 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слугами организаций культуры в соответствии </w:t>
      </w:r>
      <w:r w:rsidR="009103B3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 заключенным соглашением.</w:t>
      </w:r>
    </w:p>
    <w:p w:rsidR="009103B3" w:rsidRPr="00A900CB" w:rsidRDefault="00A900CB" w:rsidP="00A900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 иных межбюджетных трансферт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ов, предоставляемых из бюджета муниципального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</w:t>
      </w:r>
      <w:proofErr w:type="spell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еление в бюджет муниципального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Белогорский район Республики Крым </w:t>
      </w:r>
      <w:proofErr w:type="gram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очередной финансовый год</w:t>
      </w:r>
      <w:proofErr w:type="gramEnd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устанавливается в соответствии с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методикой.</w:t>
      </w:r>
    </w:p>
    <w:p w:rsidR="009103B3" w:rsidRPr="00A900CB" w:rsidRDefault="00A900CB" w:rsidP="00A900C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6. Утвердить Порядок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условия предоставления межбюджетных трансфертов,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из бюджета муниципального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</w:t>
      </w:r>
      <w:proofErr w:type="spell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ки Крым бюджету муниципального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Белогорский район Республики Крым на осуществление полномочий по созданию условий для организации досуга и обеспечения жителей </w:t>
      </w:r>
      <w:proofErr w:type="spellStart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услугами 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ганизаций культуры (приложение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2).</w:t>
      </w:r>
    </w:p>
    <w:p w:rsidR="009103B3" w:rsidRPr="00A900CB" w:rsidRDefault="00A900CB" w:rsidP="00A900CB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Утвердить проект Отчета о расходовании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 </w:t>
      </w:r>
    </w:p>
    <w:p w:rsidR="009103B3" w:rsidRPr="00A900CB" w:rsidRDefault="009103B3" w:rsidP="00A900CB">
      <w:pPr>
        <w:tabs>
          <w:tab w:val="left" w:pos="0"/>
        </w:tabs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очненского</w:t>
      </w:r>
      <w:proofErr w:type="spellEnd"/>
      <w:r w:rsid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3).</w:t>
      </w:r>
    </w:p>
    <w:p w:rsidR="001F0830" w:rsidRPr="00A900CB" w:rsidRDefault="00A900CB" w:rsidP="00A90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Отменить Решение 3</w:t>
      </w:r>
      <w:r w:rsidR="00D56185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сессии </w:t>
      </w:r>
      <w:proofErr w:type="spellStart"/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</w:t>
      </w:r>
      <w:r w:rsidR="00D56185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 2017 г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56185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364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передаче полномочий </w:t>
      </w:r>
      <w:r w:rsidR="001F0830"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Белогорского района Республики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 созданию условий для организации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досуга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обеспечения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жителей </w:t>
      </w:r>
      <w:proofErr w:type="spellStart"/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услугами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организаций культуры.</w:t>
      </w:r>
    </w:p>
    <w:p w:rsidR="009103B3" w:rsidRPr="00A900CB" w:rsidRDefault="009103B3" w:rsidP="00A90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90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Данное решение обнародовать на информационном </w:t>
      </w:r>
      <w:r w:rsidRPr="00A90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стенде </w:t>
      </w:r>
      <w:r w:rsidR="00A900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ar-SA"/>
        </w:rPr>
        <w:t xml:space="preserve">в административном здании сельского совета и 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Портале Правит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ельства Республики Крым на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страни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 Белогорского муниципального района </w:t>
      </w: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http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belogorskiy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rk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gov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- Муниципальные образования района, подраздел </w:t>
      </w:r>
      <w:proofErr w:type="spellStart"/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поселение.</w:t>
      </w:r>
    </w:p>
    <w:p w:rsidR="009103B3" w:rsidRPr="00A900CB" w:rsidRDefault="00A900CB" w:rsidP="00A900CB">
      <w:pPr>
        <w:widowControl w:val="0"/>
        <w:tabs>
          <w:tab w:val="left" w:pos="1566"/>
        </w:tabs>
        <w:suppressAutoHyphens/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830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со дня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обнародования.</w:t>
      </w:r>
    </w:p>
    <w:p w:rsidR="009103B3" w:rsidRPr="00A900CB" w:rsidRDefault="00A900CB" w:rsidP="00A900C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>1</w:t>
      </w:r>
      <w:r w:rsidR="001F0830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>1</w:t>
      </w:r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. 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Контроль за исполнением настоящего решения возложить на председателя</w:t>
      </w:r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proofErr w:type="spellStart"/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>Цветочненского</w:t>
      </w:r>
      <w:proofErr w:type="spellEnd"/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сельского совета-главу администрации </w:t>
      </w:r>
      <w:proofErr w:type="spellStart"/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>Цветочн</w:t>
      </w:r>
      <w:r>
        <w:rPr>
          <w:rFonts w:ascii="Times New Roman" w:eastAsia="Lucida Sans Unicode" w:hAnsi="Times New Roman" w:cs="Tahoma"/>
          <w:sz w:val="28"/>
          <w:szCs w:val="28"/>
          <w:lang w:bidi="en-US"/>
        </w:rPr>
        <w:t>енского</w:t>
      </w:r>
      <w:proofErr w:type="spellEnd"/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сельского поселения </w:t>
      </w:r>
      <w:proofErr w:type="spellStart"/>
      <w:r>
        <w:rPr>
          <w:rFonts w:ascii="Times New Roman" w:eastAsia="Lucida Sans Unicode" w:hAnsi="Times New Roman" w:cs="Tahoma"/>
          <w:sz w:val="28"/>
          <w:szCs w:val="28"/>
          <w:lang w:bidi="en-US"/>
        </w:rPr>
        <w:t>Здорову</w:t>
      </w:r>
      <w:proofErr w:type="spellEnd"/>
      <w:r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</w:t>
      </w:r>
      <w:r w:rsidR="009103B3" w:rsidRPr="00A900CB">
        <w:rPr>
          <w:rFonts w:ascii="Times New Roman" w:eastAsia="Lucida Sans Unicode" w:hAnsi="Times New Roman" w:cs="Tahoma"/>
          <w:sz w:val="28"/>
          <w:szCs w:val="28"/>
          <w:lang w:bidi="en-US"/>
        </w:rPr>
        <w:t>И.Г.</w:t>
      </w:r>
    </w:p>
    <w:p w:rsidR="009103B3" w:rsidRPr="00A900CB" w:rsidRDefault="009103B3" w:rsidP="00A900CB">
      <w:pPr>
        <w:widowControl w:val="0"/>
        <w:tabs>
          <w:tab w:val="left" w:pos="993"/>
        </w:tabs>
        <w:suppressAutoHyphens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widowControl w:val="0"/>
        <w:suppressAutoHyphens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:rsidR="009103B3" w:rsidRPr="00A900CB" w:rsidRDefault="009103B3" w:rsidP="00A900CB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9103B3" w:rsidRPr="00A900CB" w:rsidRDefault="009103B3" w:rsidP="00A900CB">
      <w:pPr>
        <w:tabs>
          <w:tab w:val="left" w:pos="2629"/>
        </w:tabs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чненского</w:t>
      </w:r>
      <w:proofErr w:type="spellEnd"/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Здорова И.Г.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12E12" w:rsidRPr="00A900CB" w:rsidRDefault="00312E12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F0830" w:rsidRPr="00A900CB" w:rsidRDefault="001F0830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9103B3" w:rsidRPr="00A900CB" w:rsidTr="001F0830">
        <w:tc>
          <w:tcPr>
            <w:tcW w:w="3936" w:type="dxa"/>
          </w:tcPr>
          <w:p w:rsidR="009103B3" w:rsidRPr="00A900CB" w:rsidRDefault="009103B3" w:rsidP="00A900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03B3" w:rsidRPr="00A900CB" w:rsidRDefault="009103B3" w:rsidP="00A900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528" w:type="dxa"/>
            <w:hideMark/>
          </w:tcPr>
          <w:p w:rsidR="009103B3" w:rsidRPr="00A900CB" w:rsidRDefault="00A900CB" w:rsidP="00A900C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103B3" w:rsidRPr="00A900CB" w:rsidRDefault="00A900CB" w:rsidP="00A9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r w:rsidR="00A74C26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сессии </w:t>
            </w:r>
            <w:proofErr w:type="spellStart"/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совета 1-го созыва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r w:rsidR="00A74C26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08 ноября 2017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03B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г. №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083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24F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74C26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О передаче полномочий </w:t>
            </w:r>
            <w:r w:rsidR="009103B3" w:rsidRPr="00A900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</w:t>
            </w:r>
            <w:r w:rsidR="00195365" w:rsidRPr="00A900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поселения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елогорского района Республики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Крым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созданию условий для организации досуга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обеспечения жителей </w:t>
            </w:r>
            <w:proofErr w:type="spellStart"/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="00F86261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поселения </w:t>
            </w:r>
            <w:r w:rsidR="0018709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услугами </w:t>
            </w:r>
            <w:r w:rsidR="009103B3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организаций культуры</w:t>
            </w:r>
          </w:p>
          <w:p w:rsidR="009103B3" w:rsidRPr="00A900CB" w:rsidRDefault="009103B3" w:rsidP="00A900C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103B3" w:rsidRPr="00A900CB" w:rsidRDefault="009103B3" w:rsidP="00A900C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187099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СОГЛАШЕНИЕ </w:t>
      </w:r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</w:p>
    <w:p w:rsidR="009103B3" w:rsidRPr="00A900CB" w:rsidRDefault="00187099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OLE_LINK37"/>
      <w:bookmarkStart w:id="6" w:name="OLE_LINK36"/>
      <w:r>
        <w:rPr>
          <w:rFonts w:ascii="Times New Roman" w:eastAsia="Calibri" w:hAnsi="Times New Roman" w:cs="Times New Roman"/>
          <w:b/>
          <w:sz w:val="28"/>
          <w:szCs w:val="28"/>
        </w:rPr>
        <w:t>между Администрацией</w:t>
      </w:r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>Цветочненского</w:t>
      </w:r>
      <w:proofErr w:type="spellEnd"/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Белог</w:t>
      </w:r>
      <w:r>
        <w:rPr>
          <w:rFonts w:ascii="Times New Roman" w:eastAsia="Calibri" w:hAnsi="Times New Roman" w:cs="Times New Roman"/>
          <w:b/>
          <w:sz w:val="28"/>
          <w:szCs w:val="28"/>
        </w:rPr>
        <w:t>орского района Республики Крым и Администрацией</w:t>
      </w:r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 Белого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рского района Республики Крым по осуществлению полномочий </w:t>
      </w:r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по созданию условий для организации досуга и обеспечения жителей </w:t>
      </w:r>
      <w:proofErr w:type="spellStart"/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>Цветочненского</w:t>
      </w:r>
      <w:proofErr w:type="spellEnd"/>
      <w:r w:rsidR="009103B3"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услугами организаций культуры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5"/>
    <w:bookmarkEnd w:id="6"/>
    <w:p w:rsidR="009103B3" w:rsidRPr="00A900CB" w:rsidRDefault="00187099" w:rsidP="00A9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3B3" w:rsidRPr="00A900CB">
        <w:rPr>
          <w:rFonts w:ascii="Times New Roman" w:eastAsia="Calibri" w:hAnsi="Times New Roman" w:cs="Times New Roman"/>
          <w:sz w:val="28"/>
          <w:szCs w:val="28"/>
        </w:rPr>
        <w:t>с.</w:t>
      </w:r>
      <w:r w:rsidR="00A74C26" w:rsidRPr="00A9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3B3" w:rsidRPr="00A900CB">
        <w:rPr>
          <w:rFonts w:ascii="Times New Roman" w:eastAsia="Calibri" w:hAnsi="Times New Roman" w:cs="Times New Roman"/>
          <w:sz w:val="28"/>
          <w:szCs w:val="28"/>
        </w:rPr>
        <w:t>Цвет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очное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ab/>
      </w:r>
      <w:r w:rsidR="009103B3" w:rsidRPr="00A900CB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9103B3" w:rsidRPr="00A900CB">
        <w:rPr>
          <w:rFonts w:ascii="Times New Roman" w:eastAsia="Calibri" w:hAnsi="Times New Roman" w:cs="Times New Roman"/>
          <w:sz w:val="28"/>
          <w:szCs w:val="28"/>
        </w:rPr>
        <w:t>_____» ___________ 20___ г.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Крым, именуемая в дальнейшем «Адми</w:t>
      </w:r>
      <w:r w:rsidR="00187099">
        <w:rPr>
          <w:rFonts w:ascii="Times New Roman" w:eastAsia="Calibri" w:hAnsi="Times New Roman" w:cs="Times New Roman"/>
          <w:sz w:val="28"/>
          <w:szCs w:val="28"/>
        </w:rPr>
        <w:t>нистрация», в лице председателя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-главы администрации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Здоровой Ирины Георгиевны, действующего(ей) на основании </w:t>
      </w:r>
      <w:bookmarkStart w:id="7" w:name="OLE_LINK26"/>
      <w:bookmarkStart w:id="8" w:name="OLE_LINK25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Устава муниципального образования 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</w:t>
      </w:r>
      <w:bookmarkEnd w:id="7"/>
      <w:bookmarkEnd w:id="8"/>
      <w:r w:rsidRPr="00A900CB">
        <w:rPr>
          <w:rFonts w:ascii="Times New Roman" w:eastAsia="Calibri" w:hAnsi="Times New Roman" w:cs="Times New Roman"/>
          <w:sz w:val="28"/>
          <w:szCs w:val="28"/>
        </w:rPr>
        <w:t>м, с одной стороны, и Администрация  Белогорского района Республики Крым, именуемая в дальнейшем «Администрация Белогорского района», в лице главы Адм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инистрации Белогорского района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Перелович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Галины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Яношевны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>, действующего на основании Положения об Администрации Белогорского района</w:t>
      </w:r>
      <w:r w:rsidRPr="00A900C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900CB">
        <w:rPr>
          <w:rFonts w:ascii="Times New Roman" w:eastAsia="Calibri" w:hAnsi="Times New Roman" w:cs="Times New Roman"/>
          <w:bCs/>
          <w:sz w:val="28"/>
          <w:szCs w:val="28"/>
        </w:rPr>
        <w:t>Республики Крым</w:t>
      </w:r>
      <w:r w:rsidRPr="00A900CB">
        <w:rPr>
          <w:rFonts w:ascii="Times New Roman" w:eastAsia="Calibri" w:hAnsi="Times New Roman" w:cs="Times New Roman"/>
          <w:sz w:val="28"/>
          <w:szCs w:val="28"/>
        </w:rPr>
        <w:t>, утвержденного решением Белогорского</w:t>
      </w:r>
      <w:r w:rsidR="00F86261" w:rsidRPr="00A9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районного совета от 19 ноября 2014 года № 3/32 – </w:t>
      </w:r>
      <w:r w:rsidRPr="00A900CB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 другой стороны, в дальнейшем именуемые «Стороны», руководствуясь </w:t>
      </w:r>
      <w:hyperlink r:id="rId6" w:history="1">
        <w:r w:rsidRPr="00A900CB">
          <w:rPr>
            <w:rFonts w:ascii="Times New Roman" w:eastAsia="Calibri" w:hAnsi="Times New Roman" w:cs="Times New Roman"/>
            <w:sz w:val="28"/>
            <w:szCs w:val="28"/>
          </w:rPr>
          <w:t>частью 4 статьи 15</w:t>
        </w:r>
      </w:hyperlink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Белогорский район Республики Крым, утвержденного решением Белогорского районного совет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а от 14 ноября 2014года № 3/28 и </w:t>
      </w:r>
      <w:r w:rsidRPr="00A900CB">
        <w:rPr>
          <w:rFonts w:ascii="Times New Roman" w:eastAsia="Calibri" w:hAnsi="Times New Roman" w:cs="Times New Roman"/>
          <w:sz w:val="28"/>
          <w:szCs w:val="28"/>
        </w:rPr>
        <w:t>Уставом муниципального обра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зования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Белогорского района Республики Крым, принятого решением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1 созыва от 06 </w:t>
      </w:r>
      <w:r w:rsidR="00187099">
        <w:rPr>
          <w:rFonts w:ascii="Times New Roman" w:eastAsia="Calibri" w:hAnsi="Times New Roman" w:cs="Times New Roman"/>
          <w:sz w:val="28"/>
          <w:szCs w:val="28"/>
        </w:rPr>
        <w:t>ноября 2014 года №15, заключили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настоящее Сог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лашение (далее – «Соглашение») о </w:t>
      </w:r>
      <w:r w:rsidRPr="00A900CB">
        <w:rPr>
          <w:rFonts w:ascii="Times New Roman" w:eastAsia="Calibri" w:hAnsi="Times New Roman" w:cs="Times New Roman"/>
          <w:sz w:val="28"/>
          <w:szCs w:val="28"/>
        </w:rPr>
        <w:t>нижеследующем: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1.1. Администрация передает, а Администрация Белогорского района принимает к осуществлению полномочия по созданию условий для организации досуга и обеспечения жителей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услугами организаций культуры в соответствии с </w:t>
      </w:r>
      <w:hyperlink r:id="rId7" w:anchor="Par24" w:history="1">
        <w:r w:rsidRPr="00A900CB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A900CB">
        <w:rPr>
          <w:rFonts w:ascii="Times New Roman" w:eastAsia="Calibri" w:hAnsi="Times New Roman" w:cs="Times New Roman"/>
          <w:sz w:val="28"/>
          <w:szCs w:val="28"/>
        </w:rPr>
        <w:t>. настоящего Соглашения.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1.2. Передача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1.3. Для осуществления полномочий Админист</w:t>
      </w:r>
      <w:r w:rsidR="00187099">
        <w:rPr>
          <w:rFonts w:ascii="Times New Roman" w:eastAsia="Calibri" w:hAnsi="Times New Roman" w:cs="Times New Roman"/>
          <w:sz w:val="28"/>
          <w:szCs w:val="28"/>
        </w:rPr>
        <w:t>рация из бюджета муниципального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Цв</w:t>
      </w:r>
      <w:r w:rsidR="00187099">
        <w:rPr>
          <w:rFonts w:ascii="Times New Roman" w:eastAsia="Calibri" w:hAnsi="Times New Roman" w:cs="Times New Roman"/>
          <w:sz w:val="28"/>
          <w:szCs w:val="28"/>
        </w:rPr>
        <w:t>еточненское</w:t>
      </w:r>
      <w:proofErr w:type="spellEnd"/>
      <w:r w:rsidR="0018709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r w:rsidRPr="00A900CB">
        <w:rPr>
          <w:rFonts w:ascii="Times New Roman" w:eastAsia="Calibri" w:hAnsi="Times New Roman" w:cs="Times New Roman"/>
          <w:sz w:val="28"/>
          <w:szCs w:val="28"/>
        </w:rPr>
        <w:t>Белогорского района Республики Крым предос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тавляет бюджету муниципального </w:t>
      </w:r>
      <w:r w:rsidRPr="00A900CB">
        <w:rPr>
          <w:rFonts w:ascii="Times New Roman" w:eastAsia="Calibri" w:hAnsi="Times New Roman" w:cs="Times New Roman"/>
          <w:sz w:val="28"/>
          <w:szCs w:val="28"/>
        </w:rPr>
        <w:t>образования Белогорский район Рес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публики Крым 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межбюджетные трансферты, определяемые в соответствии с </w:t>
      </w:r>
      <w:hyperlink r:id="rId8" w:anchor="Par49" w:history="1">
        <w:r w:rsidRPr="00A900CB">
          <w:rPr>
            <w:rFonts w:ascii="Times New Roman" w:eastAsia="Calibri" w:hAnsi="Times New Roman" w:cs="Times New Roman"/>
            <w:sz w:val="28"/>
            <w:szCs w:val="28"/>
          </w:rPr>
          <w:t>пунктом 3.1</w:t>
        </w:r>
      </w:hyperlink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Соглашения.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2. Перечень полномочий, подлежащих передаче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Par24"/>
      <w:bookmarkEnd w:id="9"/>
      <w:r w:rsidRPr="00A900CB">
        <w:rPr>
          <w:rFonts w:ascii="Times New Roman" w:eastAsia="Calibri" w:hAnsi="Times New Roman" w:cs="Times New Roman"/>
          <w:sz w:val="28"/>
          <w:szCs w:val="28"/>
        </w:rPr>
        <w:t>2.1. Администрация передает, а Администрация Белогорского района принимает осуществление полномочий по созданию условий для организации досуга и обес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печения жителей </w:t>
      </w:r>
      <w:proofErr w:type="spellStart"/>
      <w:r w:rsidR="00187099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="00187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0CB">
        <w:rPr>
          <w:rFonts w:ascii="Times New Roman" w:eastAsia="Calibri" w:hAnsi="Times New Roman" w:cs="Times New Roman"/>
          <w:sz w:val="28"/>
          <w:szCs w:val="28"/>
        </w:rPr>
        <w:t>сельского поселения услугами организаций культуры.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00CB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Pr="00A900CB">
        <w:rPr>
          <w:rFonts w:ascii="Times New Roman" w:eastAsia="Calibri" w:hAnsi="Times New Roman" w:cs="Times New Roman"/>
          <w:sz w:val="28"/>
          <w:szCs w:val="28"/>
        </w:rPr>
        <w:t>Администрацию Белогорского района</w:t>
      </w:r>
      <w:r w:rsidRPr="00A900CB">
        <w:rPr>
          <w:rFonts w:ascii="Times New Roman" w:eastAsia="Calibri" w:hAnsi="Times New Roman" w:cs="Times New Roman"/>
          <w:bCs/>
          <w:sz w:val="28"/>
          <w:szCs w:val="28"/>
        </w:rPr>
        <w:t xml:space="preserve"> возлагается решение следующих вопросов: 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- разработка целевых, перспективных, годовых планов и комплексных программ развития и сохранения культуры района с учетом интересов жителей поселения, </w:t>
      </w:r>
      <w:r w:rsidRPr="00A900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организация районных конкурсов, праздников, фестивалей и </w:t>
      </w:r>
      <w:proofErr w:type="gramStart"/>
      <w:r w:rsidRPr="00A900CB">
        <w:rPr>
          <w:rFonts w:ascii="Times New Roman" w:eastAsia="Calibri" w:hAnsi="Times New Roman" w:cs="Times New Roman"/>
          <w:sz w:val="28"/>
          <w:szCs w:val="28"/>
        </w:rPr>
        <w:t>иных творческих проектов с привлечением коллективов</w:t>
      </w:r>
      <w:proofErr w:type="gram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и участников художественной самодеятельности поселений;</w:t>
      </w:r>
    </w:p>
    <w:p w:rsidR="009103B3" w:rsidRPr="00A900CB" w:rsidRDefault="009103B3" w:rsidP="00A900C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создание условий для организации досуга и обеспечения жителей поселения услугами организаций культуры;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утверждение структуры и штатного расписания учреждений культуры поселения (по согласованию с администрацией поселения);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- участие в создании, реорганизации, ликвидации и лицензировании учреждений культуры, формировании органов управления культурой, назначении на должность и освобождении от должности, подборе и расстановке кадров работников учреждений культуры </w:t>
      </w:r>
      <w:bookmarkStart w:id="10" w:name="OLE_LINK30"/>
      <w:r w:rsidRPr="00A900CB">
        <w:rPr>
          <w:rFonts w:ascii="Times New Roman" w:eastAsia="Calibri" w:hAnsi="Times New Roman" w:cs="Times New Roman"/>
          <w:sz w:val="28"/>
          <w:szCs w:val="28"/>
        </w:rPr>
        <w:t>(по согласованию с администрацией поселения);</w:t>
      </w:r>
    </w:p>
    <w:bookmarkEnd w:id="10"/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проведение мероприятий профессионального развития и повышения квалификации работников культуры, оказание методико-консультационной, практической помощи;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обеспечение участия в краевом, межрегиональном, всероссийском культурном сотрудничестве;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установление базовых окладов, гарантированных коэффициентов и прочих дополнительных выплат работникам учреждений культуры поселения;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 вопросам культуры);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определение целей и приоритетов в развитии отдельных видов культурной деятельности, народного творчества и образования в сфере культуры;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- укрепление материально-технической базы, приобретение оборудования, организация инженерно-технического обслуживания (транспортные средства, световые и </w:t>
      </w:r>
      <w:proofErr w:type="spellStart"/>
      <w:r w:rsidRPr="00A900CB">
        <w:rPr>
          <w:rFonts w:ascii="Times New Roman" w:eastAsia="Calibri" w:hAnsi="Times New Roman" w:cs="Times New Roman"/>
          <w:sz w:val="28"/>
          <w:szCs w:val="28"/>
        </w:rPr>
        <w:t>звукоусилительные</w:t>
      </w:r>
      <w:proofErr w:type="spellEnd"/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устройства, видеооборудования и т.п.) учреждений культуры поселения;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содействие и контроль капитальных ремонтов учреждений культуры, осуществляемых в рамках республиканских целевых программ с передачей субвенций из поселений в муниципальный район, а также контроль текущих ремонтов;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мониторинга;</w:t>
      </w:r>
    </w:p>
    <w:p w:rsidR="009103B3" w:rsidRPr="00A900CB" w:rsidRDefault="009103B3" w:rsidP="00A900C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900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иные вопросы в сфере культуры в соответствии с действующим законодательством.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2.2. Администрация передает Администрации Белогорского района осуществление полномочий, указанных в пункте 2.1. настоящего соглашения, в отношении следующих учреждений:</w:t>
      </w:r>
    </w:p>
    <w:p w:rsidR="009103B3" w:rsidRPr="00A900CB" w:rsidRDefault="00187099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Цветочненский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сельский Дом культуры </w:t>
      </w:r>
    </w:p>
    <w:p w:rsidR="009103B3" w:rsidRPr="00A900CB" w:rsidRDefault="00187099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103B3" w:rsidRPr="00A900CB">
        <w:rPr>
          <w:rFonts w:ascii="Times New Roman" w:eastAsia="Calibri" w:hAnsi="Times New Roman" w:cs="Times New Roman"/>
          <w:sz w:val="28"/>
          <w:szCs w:val="28"/>
        </w:rPr>
        <w:t>Долиновс</w:t>
      </w:r>
      <w:r>
        <w:rPr>
          <w:rFonts w:ascii="Times New Roman" w:eastAsia="Calibri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сельский клуб 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2.3. Организация исполнения полномочий Администрации Белогорского района осуществляется во взаимодействии с органами местного самоуправления, другими учреждениями и организациями муниципального района.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на осуществление передаваемых полномочий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49"/>
      <w:bookmarkEnd w:id="11"/>
      <w:r w:rsidRPr="00A900CB">
        <w:rPr>
          <w:rFonts w:ascii="Times New Roman" w:eastAsia="Calibri" w:hAnsi="Times New Roman" w:cs="Times New Roman"/>
          <w:sz w:val="28"/>
          <w:szCs w:val="28"/>
        </w:rPr>
        <w:t>3.1. 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объема межбюджетных трансфертов, предоставляемых из бюджета поселен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ия бюджету Белогорского района </w:t>
      </w:r>
      <w:r w:rsidRPr="00A900CB">
        <w:rPr>
          <w:rFonts w:ascii="Times New Roman" w:eastAsia="Calibri" w:hAnsi="Times New Roman" w:cs="Times New Roman"/>
          <w:sz w:val="28"/>
          <w:szCs w:val="28"/>
        </w:rPr>
        <w:t>Республики Крым на осуществление передаваемых полномочий, утвержденным представительным органом поселения (далее - межбюджетные трансферты).</w:t>
      </w: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Финансовые средства, необходимые для исполнения полномочий, предоставляются из бюджета поселения бюджету района в форме межбюджетных трансфертов.</w:t>
      </w:r>
      <w:r w:rsidRPr="00A900C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Par50"/>
      <w:bookmarkEnd w:id="12"/>
      <w:r w:rsidRPr="00A900CB">
        <w:rPr>
          <w:rFonts w:ascii="Times New Roman" w:eastAsia="Calibri" w:hAnsi="Times New Roman" w:cs="Times New Roman"/>
          <w:sz w:val="28"/>
          <w:szCs w:val="28"/>
        </w:rPr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520168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>Размер иных межбюджетных трансфертов, предоставля</w:t>
      </w:r>
      <w:r w:rsidR="00187099">
        <w:rPr>
          <w:rFonts w:ascii="Times New Roman" w:eastAsia="Calibri" w:hAnsi="Times New Roman" w:cs="Times New Roman"/>
          <w:sz w:val="28"/>
          <w:szCs w:val="28"/>
        </w:rPr>
        <w:t>емых из бюджета муниципального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proofErr w:type="spellStart"/>
      <w:r w:rsidR="006B5203" w:rsidRPr="00A900CB">
        <w:rPr>
          <w:rFonts w:ascii="Times New Roman" w:eastAsia="Calibri" w:hAnsi="Times New Roman" w:cs="Times New Roman"/>
          <w:sz w:val="28"/>
          <w:szCs w:val="28"/>
        </w:rPr>
        <w:t>Цветочненское</w:t>
      </w:r>
      <w:proofErr w:type="spellEnd"/>
      <w:r w:rsidR="00187099">
        <w:rPr>
          <w:rFonts w:ascii="Times New Roman" w:eastAsia="Calibri" w:hAnsi="Times New Roman" w:cs="Times New Roman"/>
          <w:sz w:val="28"/>
          <w:szCs w:val="28"/>
        </w:rPr>
        <w:t xml:space="preserve"> сельское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 xml:space="preserve"> пос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еление в бюджет муниципального 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>образования Белогор</w:t>
      </w:r>
      <w:r w:rsidR="00187099">
        <w:rPr>
          <w:rFonts w:ascii="Times New Roman" w:eastAsia="Calibri" w:hAnsi="Times New Roman" w:cs="Times New Roman"/>
          <w:sz w:val="28"/>
          <w:szCs w:val="28"/>
        </w:rPr>
        <w:t xml:space="preserve">ский район Республики Крым на 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>2018 -2020 годы</w:t>
      </w:r>
      <w:r w:rsidR="00B01A5A">
        <w:rPr>
          <w:rFonts w:ascii="Times New Roman" w:eastAsia="Calibri" w:hAnsi="Times New Roman" w:cs="Times New Roman"/>
          <w:sz w:val="28"/>
          <w:szCs w:val="28"/>
        </w:rPr>
        <w:t>,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168" w:rsidRPr="00A900C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1A5A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в соответствии с 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>Методикой расчета объема межбюджетных трансфертов на ис</w:t>
      </w:r>
      <w:r w:rsidR="00B01A5A">
        <w:rPr>
          <w:rFonts w:ascii="Times New Roman" w:eastAsia="Calibri" w:hAnsi="Times New Roman" w:cs="Times New Roman"/>
          <w:sz w:val="28"/>
          <w:szCs w:val="28"/>
        </w:rPr>
        <w:t xml:space="preserve">полнение переданных полномочий </w:t>
      </w:r>
      <w:r w:rsidR="006B5203" w:rsidRPr="00A900CB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проекта бюджета </w:t>
      </w:r>
    </w:p>
    <w:p w:rsidR="009103B3" w:rsidRPr="00A900CB" w:rsidRDefault="00520168" w:rsidP="00A9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</w:t>
      </w:r>
      <w:r w:rsidR="00A647D7" w:rsidRPr="00A900CB">
        <w:rPr>
          <w:rFonts w:ascii="Times New Roman" w:eastAsia="Calibri" w:hAnsi="Times New Roman" w:cs="Times New Roman"/>
          <w:sz w:val="28"/>
          <w:szCs w:val="28"/>
        </w:rPr>
        <w:t xml:space="preserve"> согласовывается</w:t>
      </w:r>
      <w:r w:rsidR="00A647D7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сторонами дополнительным соглашением после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принятия решения об утверждении бюджета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веточненское</w:t>
      </w:r>
      <w:proofErr w:type="spellEnd"/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Белогорского района Республики Крым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на 2018</w:t>
      </w:r>
      <w:r w:rsidR="00B01A5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A900CB">
        <w:rPr>
          <w:rFonts w:ascii="Times New Roman" w:eastAsia="Calibri" w:hAnsi="Times New Roman" w:cs="Times New Roman"/>
          <w:sz w:val="28"/>
          <w:szCs w:val="28"/>
        </w:rPr>
        <w:t>и плановый период 2019-2020 года.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сторон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4.1.</w:t>
      </w:r>
      <w:r w:rsidRPr="00A900CB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Администрация поселения:</w:t>
      </w: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4.1.1. Перечисляет Администрации Белогорского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</w:t>
      </w:r>
      <w:hyperlink r:id="rId9" w:anchor="Par49" w:history="1">
        <w:r w:rsidRPr="00A90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пунктами </w:t>
        </w:r>
        <w:proofErr w:type="gramStart"/>
        <w:r w:rsidRPr="00A90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3.1</w:t>
        </w:r>
      </w:hyperlink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10" w:anchor="Par50" w:history="1">
        <w:r w:rsidRPr="00A900CB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3.2</w:t>
        </w:r>
      </w:hyperlink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Соглашения ежеквартально в срок до 15 числа первого месяца квартала.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lastRenderedPageBreak/>
        <w:t>4.1.2. Предоставляет Администрации Белогорского района необходимую информацию, материалы и документы, связанные с осуществлением переданных полномочий.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4.1.3. Оказывает содействие Администрации Белогорского района в разрешении вопросов, связанных с осуществлением переданных полномочий поселения.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4.1.4. Осуществляет контроль за исполнением Администрацией Белогорского района переданных ей полномочий в соответствии с </w:t>
      </w:r>
      <w:hyperlink r:id="rId11" w:anchor="Par24" w:history="1">
        <w:r w:rsidRPr="00A900CB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A900CB">
        <w:rPr>
          <w:rFonts w:ascii="Times New Roman" w:eastAsia="Calibri" w:hAnsi="Times New Roman" w:cs="Times New Roman"/>
          <w:sz w:val="28"/>
          <w:szCs w:val="28"/>
        </w:rPr>
        <w:t>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Белогорского района письменные требования об устранении выявленных нарушений в месячный срок с даты получения уведомления.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4.1.5. Запрашивает в установ</w:t>
      </w:r>
      <w:r w:rsidR="00B01A5A">
        <w:rPr>
          <w:rFonts w:ascii="Times New Roman" w:eastAsia="Calibri" w:hAnsi="Times New Roman" w:cs="Times New Roman"/>
          <w:sz w:val="28"/>
          <w:szCs w:val="28"/>
        </w:rPr>
        <w:t xml:space="preserve">ленном порядке у Администрации </w:t>
      </w:r>
      <w:r w:rsidRPr="00A900CB">
        <w:rPr>
          <w:rFonts w:ascii="Times New Roman" w:eastAsia="Calibri" w:hAnsi="Times New Roman" w:cs="Times New Roman"/>
          <w:sz w:val="28"/>
          <w:szCs w:val="28"/>
        </w:rPr>
        <w:t>Белогорского района необходимую информацию, материалы и документы, связанные с осуществлением переданных полномочий, в том числе об использовании финансовых средств.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4.1.6. В период действия настоящего Соглашения не вправе осуществлять полномочия, переданные Администрации Белогорского района.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A900CB">
        <w:rPr>
          <w:rFonts w:ascii="Times New Roman" w:eastAsia="Calibri" w:hAnsi="Times New Roman" w:cs="Times New Roman"/>
          <w:b/>
          <w:sz w:val="28"/>
          <w:szCs w:val="28"/>
        </w:rPr>
        <w:t>Администрация Белогорского района: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4.2.1. Осуществляет переданные ей Администрацией полномочия в соответствии с </w:t>
      </w:r>
      <w:hyperlink r:id="rId12" w:anchor="Par24" w:history="1">
        <w:r w:rsidRPr="00A900CB">
          <w:rPr>
            <w:rFonts w:ascii="Times New Roman" w:eastAsia="Calibri" w:hAnsi="Times New Roman" w:cs="Times New Roman"/>
            <w:sz w:val="28"/>
            <w:szCs w:val="28"/>
          </w:rPr>
          <w:t>пунктом 2.1</w:t>
        </w:r>
      </w:hyperlink>
      <w:r w:rsidRPr="00A900CB">
        <w:rPr>
          <w:rFonts w:ascii="Times New Roman" w:eastAsia="Calibri" w:hAnsi="Times New Roman" w:cs="Times New Roman"/>
          <w:sz w:val="28"/>
          <w:szCs w:val="28"/>
        </w:rPr>
        <w:t>. настоящего Соглашения и действующим законодательством в пределах, выделенных на эти цели финансовых средств.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4.2.2. Рассматривает представленные Администрацией требования об устранении выявленных нарушений со стороны Администрации Белогорского района по реализации переданных Администрацией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4.2.3. Ежеквартально, не позднее 20 числа месяца, следующего за отчетным периодом, представляет Администрации отчет об использовании финансовых средств для исполнения переданных по настоящему Соглашению полномочий.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4.2.4. В случае невозможности надлежащего исполнения переданных полномочий Администрация Белогорского района сообщает об этом в письменной форме Администрации. Администрация рассматривает такое сообщение в течение 15 дней с момента его поступления.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5. Срок осуществления полномочий и основания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прекращения настоящего соглашения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5.1. Настоящее Соглашение действует с 1 января 201</w:t>
      </w:r>
      <w:r w:rsidR="00F86261" w:rsidRPr="00A900CB">
        <w:rPr>
          <w:rFonts w:ascii="Times New Roman" w:eastAsia="Calibri" w:hAnsi="Times New Roman" w:cs="Times New Roman"/>
          <w:sz w:val="28"/>
          <w:szCs w:val="28"/>
        </w:rPr>
        <w:t>8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года до 31 декабря 20</w:t>
      </w:r>
      <w:r w:rsidR="00F86261" w:rsidRPr="00A900CB">
        <w:rPr>
          <w:rFonts w:ascii="Times New Roman" w:eastAsia="Calibri" w:hAnsi="Times New Roman" w:cs="Times New Roman"/>
          <w:sz w:val="28"/>
          <w:szCs w:val="28"/>
        </w:rPr>
        <w:t>20</w:t>
      </w:r>
      <w:r w:rsidRPr="00A900C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5.2. Передаваемые по настоящему Соглашению полномочия осуществляются Администрацией Белогорского района в период действия настоящего Соглашения и прекращаются вместе с прекращением срока действия настоящего Соглашения.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lastRenderedPageBreak/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5.3.2.  В одностороннем порядке настоящее Соглашения расторгается в случае: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изменения действующего законодательства Российской Федерации, Республики Крым, в связи с которым выполнение условий настоящего Соглашения Сторонами становится невозможным;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5.5. Администрация Белогорского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5.6.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900CB">
        <w:rPr>
          <w:rFonts w:ascii="Times New Roman" w:eastAsia="Calibri" w:hAnsi="Times New Roman" w:cs="Times New Roman"/>
          <w:b/>
          <w:sz w:val="28"/>
          <w:szCs w:val="28"/>
        </w:rPr>
        <w:t>6. Заключительные положения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 и Республики Крым.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6.2. Все уведомления, заявления и сообщения направляются Сторонами в письменной форме.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6.3. Изменение норм действующего законодательства Российской Федерации и Республики Крым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6.4.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0CB">
        <w:rPr>
          <w:rFonts w:ascii="Times New Roman" w:eastAsia="Calibri" w:hAnsi="Times New Roman" w:cs="Times New Roman"/>
          <w:sz w:val="28"/>
          <w:szCs w:val="28"/>
        </w:rPr>
        <w:t>6.5.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3A8F" w:rsidRPr="00A900CB" w:rsidRDefault="00343A8F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900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7. Реквизиты сторон:</w:t>
      </w:r>
    </w:p>
    <w:p w:rsidR="00343A8F" w:rsidRPr="00A900CB" w:rsidRDefault="00343A8F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900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3A8F" w:rsidRPr="00A900CB" w:rsidTr="00195365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343A8F" w:rsidRPr="00A900CB" w:rsidTr="00195365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lastRenderedPageBreak/>
                    <w:t>Администрация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Цветочненского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сельского поселения Республики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Юридический адрес: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ул.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Белогорский р-н,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КПП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ИНН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№ р/с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БИК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ОКАТО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ОКТМО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1008" w:firstLine="843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Красноперекопского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района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Республики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__________________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Юридический адрес: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296000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пл.Героев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г.Красноперекопск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,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КПП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910601001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ИНН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9106003255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№ р/с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40101 810335 10 0010001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043510001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ОКТМО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35623000001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343A8F" w:rsidRPr="00A900CB" w:rsidRDefault="00343A8F" w:rsidP="00A900C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260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540"/>
              <w:gridCol w:w="5041"/>
            </w:tblGrid>
            <w:tr w:rsidR="00343A8F" w:rsidRPr="00A900CB" w:rsidTr="00195365">
              <w:trPr>
                <w:trHeight w:val="2230"/>
              </w:trPr>
              <w:tc>
                <w:tcPr>
                  <w:tcW w:w="467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Белогорского района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Республики Крым 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Юридический адрес: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ул.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КПП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ИНН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№ р/с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>ОКТМО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4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ind w:left="-1008" w:firstLine="843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  <w:tc>
                <w:tcPr>
                  <w:tcW w:w="504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Администрация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Красноперекопского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района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Республики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__________________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Юридический адрес: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296000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пл.Героев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 xml:space="preserve"> Перекопа 1, </w:t>
                  </w:r>
                  <w:proofErr w:type="spellStart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г.Красноперекопск</w:t>
                  </w:r>
                  <w:proofErr w:type="spellEnd"/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,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Республика Крым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КПП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910601001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ИНН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9106003255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№ р/с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40101 810335 10 0010001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БИК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043510001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ОКАТО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35000000000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DejaVu Sans"/>
                      <w:kern w:val="3"/>
                      <w:sz w:val="28"/>
                      <w:szCs w:val="28"/>
                      <w:lang w:eastAsia="hi-IN" w:bidi="hi-IN"/>
                    </w:rPr>
                  </w:pPr>
                  <w:r w:rsidRPr="00A900CB"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  <w:t xml:space="preserve">ОКТМО </w:t>
                  </w:r>
                  <w:r w:rsidRPr="00A900CB">
                    <w:rPr>
                      <w:rFonts w:ascii="Times New Roman" w:eastAsia="DejaVu Sans" w:hAnsi="Times New Roman" w:cs="Times New Roman"/>
                      <w:b/>
                      <w:kern w:val="3"/>
                      <w:sz w:val="28"/>
                      <w:szCs w:val="28"/>
                      <w:lang w:eastAsia="hi-IN" w:bidi="hi-IN"/>
                    </w:rPr>
                    <w:t>35623000001</w:t>
                  </w:r>
                </w:p>
                <w:p w:rsidR="00343A8F" w:rsidRPr="00A900CB" w:rsidRDefault="00343A8F" w:rsidP="00A900CB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DejaVu Sans" w:hAnsi="Times New Roman" w:cs="Times New Roman"/>
                      <w:kern w:val="3"/>
                      <w:sz w:val="28"/>
                      <w:szCs w:val="28"/>
                      <w:lang w:eastAsia="hi-IN" w:bidi="hi-IN"/>
                    </w:rPr>
                  </w:pPr>
                </w:p>
              </w:tc>
            </w:tr>
          </w:tbl>
          <w:p w:rsidR="00343A8F" w:rsidRPr="00A900CB" w:rsidRDefault="00343A8F" w:rsidP="00A900CB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</w:p>
        </w:tc>
      </w:tr>
    </w:tbl>
    <w:p w:rsidR="00343A8F" w:rsidRPr="00A900CB" w:rsidRDefault="00343A8F" w:rsidP="00A900C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bCs/>
          <w:kern w:val="3"/>
          <w:sz w:val="28"/>
          <w:szCs w:val="28"/>
          <w:lang w:eastAsia="hi-IN" w:bidi="hi-IN"/>
        </w:rPr>
      </w:pPr>
    </w:p>
    <w:tbl>
      <w:tblPr>
        <w:tblW w:w="9356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2"/>
        <w:gridCol w:w="4214"/>
      </w:tblGrid>
      <w:tr w:rsidR="00343A8F" w:rsidRPr="00A900CB" w:rsidTr="00195365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8F" w:rsidRPr="00A900CB" w:rsidRDefault="00343A8F" w:rsidP="00A900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Председатель </w:t>
            </w:r>
            <w:proofErr w:type="spellStart"/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Цветочненского</w:t>
            </w:r>
            <w:proofErr w:type="spellEnd"/>
          </w:p>
          <w:p w:rsidR="00343A8F" w:rsidRPr="00A900CB" w:rsidRDefault="00343A8F" w:rsidP="00A900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сельского совета–глава администрации </w:t>
            </w:r>
            <w:proofErr w:type="spellStart"/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Цветочненского</w:t>
            </w:r>
            <w:proofErr w:type="spellEnd"/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8F" w:rsidRPr="00A900CB" w:rsidRDefault="00343A8F" w:rsidP="00A900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Глава администрации Белогорского района Республики Крым</w:t>
            </w:r>
          </w:p>
        </w:tc>
      </w:tr>
      <w:tr w:rsidR="00343A8F" w:rsidRPr="00A900CB" w:rsidTr="00195365">
        <w:tc>
          <w:tcPr>
            <w:tcW w:w="5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8F" w:rsidRPr="00A900CB" w:rsidRDefault="00343A8F" w:rsidP="00A900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________________И.Г.</w:t>
            </w:r>
            <w:r w:rsidR="00B2051C"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Здорова</w:t>
            </w:r>
          </w:p>
        </w:tc>
        <w:tc>
          <w:tcPr>
            <w:tcW w:w="4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8F" w:rsidRPr="00A900CB" w:rsidRDefault="00343A8F" w:rsidP="00A900C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</w:rPr>
            </w:pPr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_______________Г.Я.</w:t>
            </w:r>
            <w:r w:rsidR="00B2051C"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A900CB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Перелович</w:t>
            </w:r>
            <w:proofErr w:type="spellEnd"/>
          </w:p>
        </w:tc>
      </w:tr>
    </w:tbl>
    <w:p w:rsidR="009103B3" w:rsidRPr="00A900CB" w:rsidRDefault="00B01A5A" w:rsidP="00A9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МП </w:t>
      </w:r>
      <w:r w:rsidR="00343A8F" w:rsidRPr="00A900CB">
        <w:rPr>
          <w:rFonts w:ascii="Times New Roman" w:eastAsia="SimSun" w:hAnsi="Times New Roman" w:cs="Times New Roman"/>
          <w:kern w:val="3"/>
          <w:sz w:val="28"/>
          <w:szCs w:val="28"/>
        </w:rPr>
        <w:t>«____» _______ 201</w:t>
      </w:r>
      <w:r w:rsidR="00F86261" w:rsidRPr="00A900CB">
        <w:rPr>
          <w:rFonts w:ascii="Times New Roman" w:eastAsia="SimSun" w:hAnsi="Times New Roman" w:cs="Times New Roman"/>
          <w:kern w:val="3"/>
          <w:sz w:val="28"/>
          <w:szCs w:val="28"/>
        </w:rPr>
        <w:t>7</w:t>
      </w:r>
      <w:r w:rsidR="00343A8F" w:rsidRPr="00A900CB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г.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</w:rPr>
        <w:tab/>
      </w:r>
      <w:r w:rsidR="00343A8F" w:rsidRPr="00A900CB">
        <w:rPr>
          <w:rFonts w:ascii="Times New Roman" w:eastAsia="SimSun" w:hAnsi="Times New Roman" w:cs="Times New Roman"/>
          <w:kern w:val="3"/>
          <w:sz w:val="28"/>
          <w:szCs w:val="28"/>
        </w:rPr>
        <w:t>МП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343A8F" w:rsidRPr="00A900CB">
        <w:rPr>
          <w:rFonts w:ascii="Times New Roman" w:eastAsia="Calibri" w:hAnsi="Times New Roman" w:cs="Times New Roman"/>
          <w:sz w:val="28"/>
          <w:szCs w:val="28"/>
        </w:rPr>
        <w:t>«____» _______ 201</w:t>
      </w:r>
      <w:r w:rsidR="00F86261" w:rsidRPr="00A900CB">
        <w:rPr>
          <w:rFonts w:ascii="Times New Roman" w:eastAsia="Calibri" w:hAnsi="Times New Roman" w:cs="Times New Roman"/>
          <w:sz w:val="28"/>
          <w:szCs w:val="28"/>
        </w:rPr>
        <w:t>7</w:t>
      </w:r>
      <w:r w:rsidR="00B2051C" w:rsidRPr="00A90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3A8F" w:rsidRPr="00A900CB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43A8F" w:rsidRPr="00A900CB" w:rsidRDefault="00343A8F" w:rsidP="00A900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2760" w:rsidRPr="00A900CB" w:rsidRDefault="00DA2760" w:rsidP="00A900C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5259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</w:tblGrid>
      <w:tr w:rsidR="00195365" w:rsidRPr="00A900CB" w:rsidTr="00CE6AFC">
        <w:trPr>
          <w:trHeight w:val="298"/>
        </w:trPr>
        <w:tc>
          <w:tcPr>
            <w:tcW w:w="5259" w:type="dxa"/>
          </w:tcPr>
          <w:p w:rsidR="00195365" w:rsidRPr="00A900CB" w:rsidRDefault="00B01A5A" w:rsidP="00A900CB">
            <w:pPr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95365" w:rsidRPr="00A900CB" w:rsidTr="00CE6AFC">
        <w:trPr>
          <w:trHeight w:val="2387"/>
        </w:trPr>
        <w:tc>
          <w:tcPr>
            <w:tcW w:w="5259" w:type="dxa"/>
          </w:tcPr>
          <w:p w:rsidR="00195365" w:rsidRPr="00A900CB" w:rsidRDefault="00B01A5A" w:rsidP="00A900C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r w:rsidR="001F083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сессии </w:t>
            </w:r>
            <w:proofErr w:type="spellStart"/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 1-го созыва от </w:t>
            </w:r>
            <w:r w:rsidR="00A74C26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08 ноября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F083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24F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9C0203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передаче полномочий</w:t>
            </w:r>
            <w:r w:rsidR="00195365" w:rsidRPr="00A900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администрации </w:t>
            </w:r>
            <w:proofErr w:type="spellStart"/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по созданию условий для организации досуга и обеспечения жителей </w:t>
            </w:r>
            <w:proofErr w:type="spellStart"/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 услугами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организаций культуры</w:t>
            </w:r>
            <w:r w:rsidR="00423F99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195365" w:rsidRPr="00A900CB" w:rsidRDefault="00195365" w:rsidP="00A900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95365" w:rsidRPr="00A900CB" w:rsidRDefault="00B01A5A" w:rsidP="00A90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03B3" w:rsidRPr="00A900CB" w:rsidRDefault="009103B3" w:rsidP="00A90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</w:t>
      </w:r>
    </w:p>
    <w:p w:rsidR="009103B3" w:rsidRPr="00A900CB" w:rsidRDefault="009103B3" w:rsidP="00A90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предоставления и расходования межбюджетных трансфертов, передаваемых из бюджета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 Белогорского района Республики Крым бюджету муниципального образования Белогорский район Республики Крым на осуществление части полномочий по решению вопросов местного значения для создания условий для организации досуга и обеспечения жителей </w:t>
      </w:r>
      <w:proofErr w:type="spellStart"/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услугами организаций культуры </w:t>
      </w:r>
    </w:p>
    <w:p w:rsidR="00F86261" w:rsidRPr="00A900CB" w:rsidRDefault="00F86261" w:rsidP="00A900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3B3" w:rsidRPr="00A900CB" w:rsidRDefault="009103B3" w:rsidP="00A90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Порядок предоставления и расходования межбю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джетных трансфертов из бюджета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Белогорский район Республ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ики Крым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бюджету муниципального образования Бел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огорский район Республики Крым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осуществление части полномочий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решению вопросов местного значения для с</w:t>
      </w:r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оздания условий для организации досуга и обеспечения жителей </w:t>
      </w:r>
      <w:proofErr w:type="spellStart"/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сельского поселения услугами организаций культуры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Порядок) разработан в соответствии со статьей 142.5 Бюджетного кодекса Российской Федерации и устанавливает случаи, целевое направление, условия, порядок расчета, сроки и порядок их перечисления. 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Общие положения</w:t>
      </w:r>
    </w:p>
    <w:p w:rsidR="009103B3" w:rsidRPr="00A900CB" w:rsidRDefault="009103B3" w:rsidP="00A900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Межбюджетные трансферты предоставляются из бюджета 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(далее – бюджет поселения)  бюджету муниципального образования Белогорский район Республики Крым (далее – бюджет района) </w:t>
      </w:r>
      <w:r w:rsidRPr="00A900CB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 xml:space="preserve">на основании соглашения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передаче осуществления полномочий по решению вопросов местного значения в части с</w:t>
      </w:r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оздания условий для организации досуга и обеспечения жителей </w:t>
      </w:r>
      <w:proofErr w:type="spellStart"/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lastRenderedPageBreak/>
        <w:t>Цветочненского</w:t>
      </w:r>
      <w:proofErr w:type="spellEnd"/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сельского поселения (далее Поселение) услугами организаций к</w:t>
      </w:r>
      <w:r w:rsidR="00B01A5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ультуры жителей поселения </w:t>
      </w:r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>(далее-Соглашение)</w:t>
      </w:r>
      <w:r w:rsidRPr="00A900CB"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  <w:t>,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заключенному между администрацией Белог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орского района Республики Крым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и администрацией сельского поселения Белогорского района Республики Крым.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Направление предоставления межбюджетных трансфертов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t>На осуществление переданных полномочий из бюджета Поселения в</w:t>
      </w:r>
      <w:r w:rsidRPr="00A900CB">
        <w:rPr>
          <w:rFonts w:ascii="Times New Roman" w:eastAsia="Arial Unicode MS" w:hAnsi="Times New Roman" w:cs="Times New Roman"/>
          <w:sz w:val="28"/>
          <w:szCs w:val="28"/>
          <w:lang w:eastAsia="ar-SA"/>
        </w:rPr>
        <w:br/>
        <w:t xml:space="preserve">бюджет Района предоставляются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Межбюджетные трансферты на осуществление части полномочий Поселения в соответствии со статьей 14 Федерального закона 131-ФЗ «Об общих принципах организации местного самоуправления в Российской Федерации», в том числе на осуществление целевых программных мероприятий в части полномочий в сфере культуры.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 Условия предоставления межбюджетных трансфертов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Межбюджетные трансферты предоставляются в виде иных межбюджетных трансфертов в объемах, преду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смотренных в бюджете Поселения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финансовое обеспечение учреждений в сфере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культуры в части оплаты труда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работникам централизованных клубной    системы Белогорского района на 201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8-2020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A74C26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3.2. Межбюджетные трансферты носят целевой характер и не могут быть использованы на другие цели.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Порядок расчета объема передаваемых   межбюджетных трансфертов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E6AFC" w:rsidRPr="00A900CB" w:rsidRDefault="00CE6AFC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4.1.Объем передаваемых межбюджетных трансферт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ов определяется в соответствии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с: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 фондом оплаты труда </w:t>
      </w:r>
      <w:proofErr w:type="gram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работников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рассчитанных согласно штатному расписанию;</w:t>
      </w:r>
    </w:p>
    <w:p w:rsidR="009103B3" w:rsidRPr="00A900CB" w:rsidRDefault="00B01A5A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начислениями на выплаты по оплате труда; </w:t>
      </w:r>
    </w:p>
    <w:p w:rsidR="009103B3" w:rsidRPr="00A900CB" w:rsidRDefault="00B01A5A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расходов на </w:t>
      </w:r>
      <w:r w:rsidR="009103B3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материальное обеспечение текущих затрат, необходимые для организации работы учреждений в сфере культуры.</w:t>
      </w:r>
    </w:p>
    <w:p w:rsidR="00A257E8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 </w:t>
      </w:r>
      <w:r w:rsidR="00A257E8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Методика расчета объема межбюджетных трансфертов на исполнение переданных полномочий по созданию условий для организации досуга и обеспечения жителей поселения услугами организаций культуры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S=</w:t>
      </w:r>
      <w:proofErr w:type="gramStart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SUM(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F+M)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Кп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1*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Кп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2,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A257E8" w:rsidRPr="00A900CB" w:rsidRDefault="00B01A5A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S– объем передаваемых </w:t>
      </w:r>
      <w:r w:rsidR="00A257E8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межбюджетных трансфертов;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F – размер фонда оплаты труда работников согласно среднесписочной численности по состоянию на 01.01.2017г. (данные Росстат форма ЗП-культура);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М – фонд ма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териального обеспечения текущих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затрат.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F= (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Зп+Н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) x Км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Зп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заработная плата сотрудников согласно среднесписочной численности по состоянию на 01.01.2017г.;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Н - начисления на выплаты по оплате труда;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Км – количество месяцев.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M = Р х Ч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- средства бюджета </w:t>
      </w:r>
      <w:proofErr w:type="gram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планируемые на материальное обеспечение текущих затрат учреждений клубной системы на финансовый год в расчете на 1 жителя.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= </w:t>
      </w:r>
      <w:proofErr w:type="gram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 :</w:t>
      </w:r>
      <w:proofErr w:type="gram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Ч,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где: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БА - утвержденные бюджетные назначения 2017 год на м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атериальное обеспечение текущих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затрат учреждений клубной системы; 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Ч - численность населения Белогорского района.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Кроме того, возможно использование корригирующих коэффициентов, размер которых согласовывается сторонами соглашением, исходя из необходимости и интенсификации деятельности учреждений клубной системы:</w:t>
      </w:r>
    </w:p>
    <w:p w:rsidR="00A257E8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Кп1 - 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поправочный коэффициент – доля обслуживаемого населения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поселении (официальные данные Росстата за 2016 год) к общему населению района;</w:t>
      </w:r>
    </w:p>
    <w:p w:rsidR="009103B3" w:rsidRPr="00A900CB" w:rsidRDefault="00A257E8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Кп2 – корригирующий коэффициент – доля всех расходов в отрасли «Культура» в общей сумме расходов бюджета муниципального образования Белогорский район Республики Крым без учета межбюджетных трансфертов из федерального бюджета и бюджета Республики Крым в 2017 году.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 Сроки и порядок перечисления иных межбюджетных трансфертов</w:t>
      </w: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Муниципальное образование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Крым, в целях бесперебойного осуществления передаваемых полномочий, осуществляет перечисление межбюджетных трансфертов бюджету муниципального образования Бе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>логорский район Республики Крым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ежеквартально равными долями не позднее 10 числа первого месяца текущего квартала.</w:t>
      </w:r>
    </w:p>
    <w:p w:rsidR="009C0203" w:rsidRPr="00A900CB" w:rsidRDefault="009C020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Муниципальное образование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Белогорского района Республики Крым осуществляет перечисление межбюджетных трансфертов бюджету муниципального образования Белогорский район Республики Крым в пределах средств, утвержденных решением сессии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 Белогорского района Республики Крым о бюджете муниципального образования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Республики Крым на 201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8-2020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F86261"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C0203" w:rsidRPr="00A900CB" w:rsidRDefault="009C020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 Получателем межбюджетных трансфертов является Отдел культуры и межнациональных отношений администрации Белогорского района Республики Крым. </w:t>
      </w:r>
    </w:p>
    <w:p w:rsidR="009C0203" w:rsidRPr="00A900CB" w:rsidRDefault="009C020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5.4. Отдел культуры и межнациональных отношений администрации Белогорского района Республики Кры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 не позднее трёх рабочих дней </w:t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со дня поступления иных межбюджетных трансфертов осуществляет финансирование подведомственных учреждений, на которое возложено осуществление пере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данных полномочий. </w:t>
      </w:r>
    </w:p>
    <w:p w:rsidR="009103B3" w:rsidRPr="00A900CB" w:rsidRDefault="009103B3" w:rsidP="00A900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365" w:rsidRPr="00A900CB" w:rsidRDefault="009103B3" w:rsidP="00A90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совета-глава администрации </w:t>
      </w:r>
    </w:p>
    <w:p w:rsidR="00343A8F" w:rsidRPr="00A900CB" w:rsidRDefault="009103B3" w:rsidP="00A90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1A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0CB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 Здорова</w:t>
      </w:r>
    </w:p>
    <w:p w:rsidR="001F0830" w:rsidRPr="00A900CB" w:rsidRDefault="001F0830" w:rsidP="00A90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A8F" w:rsidRPr="00A900CB" w:rsidRDefault="00343A8F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6722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236"/>
      </w:tblGrid>
      <w:tr w:rsidR="00195365" w:rsidRPr="00A900CB" w:rsidTr="00195365">
        <w:tc>
          <w:tcPr>
            <w:tcW w:w="6486" w:type="dxa"/>
          </w:tcPr>
          <w:p w:rsidR="00195365" w:rsidRPr="00A900CB" w:rsidRDefault="00195365" w:rsidP="00A900CB">
            <w:pPr>
              <w:autoSpaceDE w:val="0"/>
              <w:autoSpaceDN w:val="0"/>
              <w:adjustRightInd w:val="0"/>
              <w:ind w:left="-25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36" w:type="dxa"/>
          </w:tcPr>
          <w:p w:rsidR="00195365" w:rsidRPr="00A900CB" w:rsidRDefault="00195365" w:rsidP="00A900CB">
            <w:pPr>
              <w:ind w:right="84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365" w:rsidRPr="00A900CB" w:rsidTr="00195365">
        <w:tc>
          <w:tcPr>
            <w:tcW w:w="6486" w:type="dxa"/>
          </w:tcPr>
          <w:p w:rsidR="00195365" w:rsidRPr="00A900CB" w:rsidRDefault="00B01A5A" w:rsidP="00A900C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решению </w:t>
            </w:r>
            <w:r w:rsidR="001F083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-й сессии </w:t>
            </w:r>
            <w:proofErr w:type="spellStart"/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Цветочненского</w:t>
            </w:r>
            <w:proofErr w:type="spellEnd"/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совета 1-го созыва от </w:t>
            </w:r>
            <w:r w:rsidR="00A74C26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08 ноября 2017 года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1F083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="004324F0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5365" w:rsidRPr="00A900C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  передаче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полномочий </w:t>
            </w:r>
            <w:r w:rsidR="00195365" w:rsidRPr="00A900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елогорского  района Республики Крым по созданию условий для организации досуга и обеспечения 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жителей  </w:t>
            </w:r>
            <w:proofErr w:type="spellStart"/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</w:t>
            </w:r>
            <w:r w:rsidR="00195365"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услугами  организаций культуры</w:t>
            </w:r>
          </w:p>
          <w:p w:rsidR="00195365" w:rsidRPr="00A900CB" w:rsidRDefault="00195365" w:rsidP="00A900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</w:tcPr>
          <w:p w:rsidR="00195365" w:rsidRPr="00A900CB" w:rsidRDefault="00195365" w:rsidP="00A900CB">
            <w:pPr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B01A5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03B3" w:rsidRPr="00A900CB" w:rsidRDefault="009103B3" w:rsidP="00A90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ОТЧЕТ</w:t>
      </w:r>
    </w:p>
    <w:p w:rsidR="009103B3" w:rsidRPr="00A900CB" w:rsidRDefault="00B01A5A" w:rsidP="00A90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РАСХОДОВАНИИ ИНЫХ </w:t>
      </w:r>
      <w:r w:rsidR="009103B3"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МЕЖБЮДЖЕТНЫХ ТРАНСФЕРТОВ</w:t>
      </w:r>
    </w:p>
    <w:p w:rsidR="009103B3" w:rsidRPr="00A900CB" w:rsidRDefault="009103B3" w:rsidP="00A900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______</w:t>
      </w:r>
      <w:r w:rsidR="00B01A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___________________ ПОСЕЛЕНИЯ </w:t>
      </w:r>
      <w:r w:rsidRPr="00A900C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20__ ГОД</w:t>
      </w:r>
    </w:p>
    <w:p w:rsidR="009103B3" w:rsidRPr="00A900CB" w:rsidRDefault="009103B3" w:rsidP="00A900CB">
      <w:pPr>
        <w:suppressAutoHyphens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A900C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tbl>
      <w:tblPr>
        <w:tblW w:w="9973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995"/>
        <w:gridCol w:w="1260"/>
        <w:gridCol w:w="1570"/>
        <w:gridCol w:w="1480"/>
        <w:gridCol w:w="1349"/>
        <w:gridCol w:w="2182"/>
      </w:tblGrid>
      <w:tr w:rsidR="009103B3" w:rsidRPr="00A900CB" w:rsidTr="00195365">
        <w:trPr>
          <w:trHeight w:val="165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Цель,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наименование</w:t>
            </w:r>
            <w:proofErr w:type="gramEnd"/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расходного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полномочия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расхода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(</w:t>
            </w:r>
            <w:proofErr w:type="gramStart"/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КБК,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КОСГУ</w:t>
            </w:r>
            <w:proofErr w:type="gramEnd"/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Поступило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средств из бюджета поселения</w:t>
            </w:r>
          </w:p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Утверждено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бюджетных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ассигнований на 20__год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Лимиты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бюджетных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обязательств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 20__год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Кассовое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исполнение</w:t>
            </w:r>
          </w:p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20_</w:t>
            </w:r>
            <w:proofErr w:type="gramStart"/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  год</w:t>
            </w:r>
            <w:proofErr w:type="gram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Неиспользованные</w:t>
            </w: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назначения</w:t>
            </w:r>
          </w:p>
        </w:tc>
      </w:tr>
      <w:tr w:rsidR="009103B3" w:rsidRPr="00A900CB" w:rsidTr="00195365">
        <w:trPr>
          <w:trHeight w:val="90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</w:tr>
      <w:tr w:rsidR="009103B3" w:rsidRPr="00A900CB" w:rsidTr="00195365">
        <w:trPr>
          <w:trHeight w:val="75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uppressAutoHyphens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900C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3B3" w:rsidRPr="00A900CB" w:rsidRDefault="009103B3" w:rsidP="00A9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103B3" w:rsidRPr="00A900CB" w:rsidRDefault="009103B3" w:rsidP="00A900C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103B3" w:rsidRPr="00A900CB" w:rsidRDefault="009103B3" w:rsidP="00A9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B3" w:rsidRPr="00A900CB" w:rsidRDefault="009103B3" w:rsidP="00A9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B3" w:rsidRPr="00A900CB" w:rsidRDefault="009103B3" w:rsidP="00A90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3B3" w:rsidRPr="00A900CB" w:rsidRDefault="009103B3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103B3" w:rsidRPr="00A900CB" w:rsidRDefault="009103B3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DA2760" w:rsidRPr="00A900CB" w:rsidRDefault="00DA2760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103B3" w:rsidRPr="00A900CB" w:rsidRDefault="009103B3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9103B3" w:rsidRPr="00A900CB" w:rsidRDefault="009103B3" w:rsidP="00A900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343A8F" w:rsidRPr="00A900CB" w:rsidRDefault="00343A8F" w:rsidP="00A900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343A8F" w:rsidRPr="00A900CB" w:rsidSect="00A900CB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94"/>
    <w:rsid w:val="00053FDC"/>
    <w:rsid w:val="00093F3A"/>
    <w:rsid w:val="00187099"/>
    <w:rsid w:val="00195365"/>
    <w:rsid w:val="001F0830"/>
    <w:rsid w:val="00312E12"/>
    <w:rsid w:val="00343A8F"/>
    <w:rsid w:val="003B0594"/>
    <w:rsid w:val="00423F99"/>
    <w:rsid w:val="004324F0"/>
    <w:rsid w:val="00520168"/>
    <w:rsid w:val="005F58A0"/>
    <w:rsid w:val="0060368D"/>
    <w:rsid w:val="006469D0"/>
    <w:rsid w:val="0069235A"/>
    <w:rsid w:val="006B5203"/>
    <w:rsid w:val="007B7789"/>
    <w:rsid w:val="008C16ED"/>
    <w:rsid w:val="009103B3"/>
    <w:rsid w:val="0095763F"/>
    <w:rsid w:val="009810D1"/>
    <w:rsid w:val="009C0203"/>
    <w:rsid w:val="00A257E8"/>
    <w:rsid w:val="00A647D7"/>
    <w:rsid w:val="00A70E76"/>
    <w:rsid w:val="00A74C26"/>
    <w:rsid w:val="00A900CB"/>
    <w:rsid w:val="00B01A5A"/>
    <w:rsid w:val="00B2051C"/>
    <w:rsid w:val="00CE6AFC"/>
    <w:rsid w:val="00D3241C"/>
    <w:rsid w:val="00D56185"/>
    <w:rsid w:val="00DA2760"/>
    <w:rsid w:val="00EB06DD"/>
    <w:rsid w:val="00F8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437B-F266-4417-987B-8AD6E324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0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1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3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56;&#1040;&#1047;&#1053;&#1054;&#1045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F:\&#1056;&#1040;&#1047;&#1053;&#1054;&#1045;.doc" TargetMode="External"/><Relationship Id="rId12" Type="http://schemas.openxmlformats.org/officeDocument/2006/relationships/hyperlink" Target="file:///F:\&#1056;&#1040;&#1047;&#1053;&#1054;&#104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F88640E3BA68F894A0F9EBB5B6848D3DAA1E947D25B8CE48009DE18736D40F69F4F8A41B24PEG" TargetMode="External"/><Relationship Id="rId11" Type="http://schemas.openxmlformats.org/officeDocument/2006/relationships/hyperlink" Target="file:///F:\&#1056;&#1040;&#1047;&#1053;&#1054;&#1045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F:\&#1056;&#1040;&#1047;&#1053;&#1054;&#1045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40;&#1047;&#1053;&#1054;&#104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4D481-D66C-4E85-B5F6-2B4F8826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4</cp:revision>
  <cp:lastPrinted>2017-11-08T10:01:00Z</cp:lastPrinted>
  <dcterms:created xsi:type="dcterms:W3CDTF">2017-11-08T11:14:00Z</dcterms:created>
  <dcterms:modified xsi:type="dcterms:W3CDTF">2018-01-10T12:01:00Z</dcterms:modified>
</cp:coreProperties>
</file>