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35" w:rsidRPr="00C80D99" w:rsidRDefault="002A2A35" w:rsidP="00C80D99">
      <w:pPr>
        <w:widowControl w:val="0"/>
        <w:tabs>
          <w:tab w:val="left" w:pos="5670"/>
        </w:tabs>
        <w:suppressAutoHyphens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  <w:lang w:eastAsia="ar-SA"/>
        </w:rPr>
      </w:pPr>
      <w:r w:rsidRPr="00C80D99">
        <w:rPr>
          <w:rFonts w:eastAsia="Arial"/>
          <w:sz w:val="28"/>
          <w:szCs w:val="28"/>
          <w:lang w:bidi="ru-RU"/>
        </w:rPr>
        <w:fldChar w:fldCharType="begin"/>
      </w:r>
      <w:r w:rsidRPr="00C80D99">
        <w:rPr>
          <w:rFonts w:eastAsia="Arial"/>
          <w:sz w:val="28"/>
          <w:szCs w:val="28"/>
          <w:lang w:bidi="ru-RU"/>
        </w:rPr>
        <w:instrText xml:space="preserve"> HYPERLINK "http://municipal.garant.ru/document?id=165190742&amp;sub=0"</w:instrText>
      </w:r>
      <w:r w:rsidRPr="00C80D99">
        <w:rPr>
          <w:rFonts w:eastAsia="Arial"/>
          <w:sz w:val="28"/>
          <w:szCs w:val="28"/>
          <w:lang w:bidi="ru-RU"/>
        </w:rPr>
        <w:fldChar w:fldCharType="separate"/>
      </w:r>
      <w:r w:rsidR="00C80D99" w:rsidRPr="00C80D99">
        <w:rPr>
          <w:b/>
          <w:caps/>
          <w:sz w:val="28"/>
          <w:szCs w:val="28"/>
          <w:lang w:eastAsia="ar-SA"/>
        </w:rPr>
        <w:t xml:space="preserve">Республика </w:t>
      </w:r>
      <w:r w:rsidRPr="00C80D99">
        <w:rPr>
          <w:b/>
          <w:caps/>
          <w:sz w:val="28"/>
          <w:szCs w:val="28"/>
          <w:lang w:eastAsia="ar-SA"/>
        </w:rPr>
        <w:t>Крым</w:t>
      </w:r>
    </w:p>
    <w:p w:rsidR="002A2A35" w:rsidRPr="00C80D99" w:rsidRDefault="00C80D99" w:rsidP="00C80D9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  <w:lang w:eastAsia="ar-SA"/>
        </w:rPr>
      </w:pPr>
      <w:r w:rsidRPr="00C80D99">
        <w:rPr>
          <w:b/>
          <w:caps/>
          <w:sz w:val="28"/>
          <w:szCs w:val="28"/>
          <w:lang w:eastAsia="ar-SA"/>
        </w:rPr>
        <w:t xml:space="preserve">Белогорский </w:t>
      </w:r>
      <w:r w:rsidR="002A2A35" w:rsidRPr="00C80D99">
        <w:rPr>
          <w:b/>
          <w:caps/>
          <w:sz w:val="28"/>
          <w:szCs w:val="28"/>
          <w:lang w:eastAsia="ar-SA"/>
        </w:rPr>
        <w:t>район</w:t>
      </w:r>
    </w:p>
    <w:p w:rsidR="002A2A35" w:rsidRPr="00C80D99" w:rsidRDefault="00C80D99" w:rsidP="00C80D9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caps/>
          <w:sz w:val="28"/>
          <w:szCs w:val="28"/>
          <w:lang w:eastAsia="ar-SA"/>
        </w:rPr>
      </w:pPr>
      <w:r w:rsidRPr="00C80D99">
        <w:rPr>
          <w:b/>
          <w:caps/>
          <w:sz w:val="28"/>
          <w:szCs w:val="28"/>
          <w:lang w:eastAsia="ar-SA"/>
        </w:rPr>
        <w:t>Цветочненский сельский</w:t>
      </w:r>
      <w:r w:rsidR="002A2A35" w:rsidRPr="00C80D99">
        <w:rPr>
          <w:b/>
          <w:caps/>
          <w:sz w:val="28"/>
          <w:szCs w:val="28"/>
          <w:lang w:eastAsia="ar-SA"/>
        </w:rPr>
        <w:t xml:space="preserve"> совет </w:t>
      </w:r>
    </w:p>
    <w:p w:rsidR="002A2A35" w:rsidRPr="00C80D99" w:rsidRDefault="00C80D99" w:rsidP="00C80D99">
      <w:pPr>
        <w:widowControl w:val="0"/>
        <w:suppressAutoHyphens/>
        <w:autoSpaceDE w:val="0"/>
        <w:autoSpaceDN w:val="0"/>
        <w:adjustRightInd w:val="0"/>
        <w:ind w:right="38"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38 -я сессия 1 </w:t>
      </w:r>
      <w:r w:rsidR="002A2A35" w:rsidRPr="00C80D99">
        <w:rPr>
          <w:sz w:val="28"/>
          <w:szCs w:val="28"/>
          <w:lang w:eastAsia="ar-SA"/>
        </w:rPr>
        <w:t>созыва</w:t>
      </w:r>
    </w:p>
    <w:p w:rsidR="002A2A35" w:rsidRPr="00C80D99" w:rsidRDefault="002A2A35" w:rsidP="00C80D99">
      <w:pPr>
        <w:tabs>
          <w:tab w:val="left" w:pos="5670"/>
        </w:tabs>
        <w:ind w:left="-142"/>
        <w:jc w:val="center"/>
        <w:rPr>
          <w:i/>
          <w:sz w:val="28"/>
          <w:szCs w:val="28"/>
        </w:rPr>
      </w:pPr>
      <w:r w:rsidRPr="00C80D99">
        <w:rPr>
          <w:i/>
          <w:sz w:val="28"/>
          <w:szCs w:val="28"/>
        </w:rPr>
        <w:t>РЕШЕНИЕ</w:t>
      </w:r>
    </w:p>
    <w:p w:rsidR="002A2A35" w:rsidRPr="00C80D99" w:rsidRDefault="002A2A35" w:rsidP="00C80D9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675" w:tblpY="-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2A2A35" w:rsidRPr="00C80D99" w:rsidTr="00532756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A2A35" w:rsidRPr="00C80D99" w:rsidRDefault="002A2A35" w:rsidP="00C80D99">
            <w:pPr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09 августа 2017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A2A35" w:rsidRPr="00C80D99" w:rsidRDefault="002A2A35" w:rsidP="00C80D99">
            <w:pPr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с. Цветочное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2A2A35" w:rsidRPr="00C80D99" w:rsidRDefault="00C80D99" w:rsidP="00C80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A2A35" w:rsidRPr="00C80D99">
              <w:rPr>
                <w:sz w:val="28"/>
                <w:szCs w:val="28"/>
              </w:rPr>
              <w:t xml:space="preserve"> 369</w:t>
            </w:r>
          </w:p>
        </w:tc>
      </w:tr>
    </w:tbl>
    <w:p w:rsidR="002A2A35" w:rsidRPr="00C80D99" w:rsidRDefault="002A2A35" w:rsidP="00C80D99">
      <w:pPr>
        <w:keepNext/>
        <w:keepLines/>
        <w:widowControl w:val="0"/>
        <w:shd w:val="clear" w:color="auto" w:fill="FFFFFF"/>
        <w:tabs>
          <w:tab w:val="left" w:leader="underscore" w:pos="8224"/>
        </w:tabs>
        <w:jc w:val="center"/>
        <w:outlineLvl w:val="4"/>
        <w:rPr>
          <w:color w:val="000000"/>
          <w:sz w:val="28"/>
          <w:szCs w:val="28"/>
        </w:rPr>
      </w:pPr>
    </w:p>
    <w:p w:rsidR="002A2A35" w:rsidRPr="00C80D99" w:rsidRDefault="002A2A35" w:rsidP="00C80D99">
      <w:pPr>
        <w:keepNext/>
        <w:keepLines/>
        <w:widowControl w:val="0"/>
        <w:shd w:val="clear" w:color="auto" w:fill="FFFFFF"/>
        <w:tabs>
          <w:tab w:val="left" w:leader="underscore" w:pos="8224"/>
        </w:tabs>
        <w:jc w:val="center"/>
        <w:outlineLvl w:val="4"/>
        <w:rPr>
          <w:color w:val="000000"/>
          <w:sz w:val="28"/>
          <w:szCs w:val="28"/>
        </w:rPr>
      </w:pPr>
      <w:bookmarkStart w:id="0" w:name="OLE_LINK1"/>
      <w:bookmarkStart w:id="1" w:name="OLE_LINK2"/>
      <w:r w:rsidRPr="00C80D99">
        <w:rPr>
          <w:color w:val="000000"/>
          <w:sz w:val="28"/>
          <w:szCs w:val="28"/>
        </w:rPr>
        <w:t>О результатах оценки эффективности налоговых льгот, установленн</w:t>
      </w:r>
      <w:r w:rsidR="00C80D99">
        <w:rPr>
          <w:color w:val="000000"/>
          <w:sz w:val="28"/>
          <w:szCs w:val="28"/>
        </w:rPr>
        <w:t xml:space="preserve">ых на территории муниципального образования </w:t>
      </w:r>
      <w:proofErr w:type="spellStart"/>
      <w:r w:rsidRPr="00C80D99">
        <w:rPr>
          <w:color w:val="000000"/>
          <w:sz w:val="28"/>
          <w:szCs w:val="28"/>
        </w:rPr>
        <w:t>Цветочненское</w:t>
      </w:r>
      <w:proofErr w:type="spellEnd"/>
      <w:r w:rsidR="00C80D99">
        <w:rPr>
          <w:color w:val="000000"/>
          <w:sz w:val="28"/>
          <w:szCs w:val="28"/>
        </w:rPr>
        <w:t xml:space="preserve"> сельское поселение Белогорского района</w:t>
      </w:r>
      <w:r w:rsidRPr="00C80D99">
        <w:rPr>
          <w:color w:val="000000"/>
          <w:sz w:val="28"/>
          <w:szCs w:val="28"/>
        </w:rPr>
        <w:t xml:space="preserve"> Республики Крым в 2016 году</w:t>
      </w:r>
      <w:r w:rsidRPr="00C80D99">
        <w:rPr>
          <w:color w:val="000000"/>
          <w:sz w:val="28"/>
          <w:szCs w:val="28"/>
          <w:lang w:bidi="ru-RU"/>
        </w:rPr>
        <w:t xml:space="preserve"> </w:t>
      </w:r>
      <w:bookmarkEnd w:id="0"/>
      <w:bookmarkEnd w:id="1"/>
    </w:p>
    <w:p w:rsidR="002A2A35" w:rsidRPr="00C80D99" w:rsidRDefault="002A2A35" w:rsidP="00C80D99">
      <w:pPr>
        <w:keepNext/>
        <w:keepLines/>
        <w:widowControl w:val="0"/>
        <w:shd w:val="clear" w:color="auto" w:fill="FFFFFF"/>
        <w:tabs>
          <w:tab w:val="left" w:leader="underscore" w:pos="8224"/>
        </w:tabs>
        <w:jc w:val="center"/>
        <w:outlineLvl w:val="4"/>
        <w:rPr>
          <w:color w:val="000000"/>
          <w:sz w:val="28"/>
          <w:szCs w:val="28"/>
        </w:rPr>
      </w:pPr>
    </w:p>
    <w:p w:rsidR="002A2A35" w:rsidRPr="00C80D99" w:rsidRDefault="00C80D99" w:rsidP="00C80D99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2A2A35" w:rsidRPr="00C80D99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</w:t>
      </w:r>
      <w:r w:rsidR="002A2A35" w:rsidRPr="00C80D99"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 xml:space="preserve">вом муниципального образования </w:t>
      </w:r>
      <w:proofErr w:type="spellStart"/>
      <w:r w:rsidR="002A2A35" w:rsidRPr="00C80D99">
        <w:rPr>
          <w:color w:val="000000"/>
          <w:sz w:val="28"/>
          <w:szCs w:val="28"/>
        </w:rPr>
        <w:t>Цветочненское</w:t>
      </w:r>
      <w:proofErr w:type="spellEnd"/>
      <w:r w:rsidR="002A2A35" w:rsidRPr="00C80D99">
        <w:rPr>
          <w:color w:val="000000"/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утвержденным решением 3-й сессии </w:t>
      </w:r>
      <w:r w:rsidR="002A2A35" w:rsidRPr="00C80D99">
        <w:rPr>
          <w:sz w:val="28"/>
          <w:szCs w:val="28"/>
        </w:rPr>
        <w:t>Цветочн</w:t>
      </w:r>
      <w:r>
        <w:rPr>
          <w:sz w:val="28"/>
          <w:szCs w:val="28"/>
        </w:rPr>
        <w:t>енского сельского совета 1-го</w:t>
      </w:r>
      <w:r w:rsidR="002A2A35" w:rsidRPr="00C80D99">
        <w:rPr>
          <w:sz w:val="28"/>
          <w:szCs w:val="28"/>
        </w:rPr>
        <w:t xml:space="preserve"> со</w:t>
      </w:r>
      <w:r>
        <w:rPr>
          <w:sz w:val="28"/>
          <w:szCs w:val="28"/>
        </w:rPr>
        <w:t>зыва № 15 от 06.11.2014 года, постановления</w:t>
      </w:r>
      <w:r w:rsidR="002A2A35" w:rsidRPr="00C80D99">
        <w:rPr>
          <w:sz w:val="28"/>
          <w:szCs w:val="28"/>
        </w:rPr>
        <w:t xml:space="preserve"> администрации Цветочненского сельского поселения </w:t>
      </w:r>
      <w:r>
        <w:rPr>
          <w:sz w:val="28"/>
          <w:szCs w:val="28"/>
        </w:rPr>
        <w:t xml:space="preserve">от 22.05.2017г № </w:t>
      </w:r>
      <w:r w:rsidR="002A2A35" w:rsidRPr="00C80D99">
        <w:rPr>
          <w:sz w:val="28"/>
          <w:szCs w:val="28"/>
        </w:rPr>
        <w:t>53-ПА «</w:t>
      </w:r>
      <w:r w:rsidR="002A2A35" w:rsidRPr="00C80D99">
        <w:rPr>
          <w:color w:val="000000"/>
          <w:sz w:val="28"/>
          <w:szCs w:val="28"/>
        </w:rPr>
        <w:t>Об утверждении Порядка оценки эффективности предоставляемых (предоставленных) налог</w:t>
      </w:r>
      <w:r>
        <w:rPr>
          <w:color w:val="000000"/>
          <w:sz w:val="28"/>
          <w:szCs w:val="28"/>
        </w:rPr>
        <w:t>овых льгот по местным</w:t>
      </w:r>
      <w:proofErr w:type="gramEnd"/>
      <w:r>
        <w:rPr>
          <w:color w:val="000000"/>
          <w:sz w:val="28"/>
          <w:szCs w:val="28"/>
        </w:rPr>
        <w:t xml:space="preserve"> налогам в</w:t>
      </w:r>
      <w:r w:rsidR="002A2A35" w:rsidRPr="00C80D99">
        <w:rPr>
          <w:color w:val="000000"/>
          <w:sz w:val="28"/>
          <w:szCs w:val="28"/>
        </w:rPr>
        <w:t xml:space="preserve"> муниципальном обр</w:t>
      </w:r>
      <w:r>
        <w:rPr>
          <w:color w:val="000000"/>
          <w:sz w:val="28"/>
          <w:szCs w:val="28"/>
        </w:rPr>
        <w:t xml:space="preserve">азовании </w:t>
      </w:r>
      <w:proofErr w:type="spellStart"/>
      <w:r>
        <w:rPr>
          <w:color w:val="000000"/>
          <w:sz w:val="28"/>
          <w:szCs w:val="28"/>
        </w:rPr>
        <w:t>Цветочненское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 w:rsidR="002A2A35" w:rsidRPr="00C80D99">
        <w:rPr>
          <w:color w:val="000000"/>
          <w:sz w:val="28"/>
          <w:szCs w:val="28"/>
        </w:rPr>
        <w:t xml:space="preserve"> поселение Белогорского района Республики Крым», в</w:t>
      </w:r>
      <w:r w:rsidR="002A2A35" w:rsidRPr="00C80D99">
        <w:rPr>
          <w:rFonts w:eastAsia="Arial"/>
          <w:sz w:val="28"/>
          <w:szCs w:val="28"/>
          <w:lang w:bidi="ru-RU"/>
        </w:rPr>
        <w:t xml:space="preserve"> целях обоснованности предоставления режимов льготного налогообложения в </w:t>
      </w:r>
      <w:proofErr w:type="spellStart"/>
      <w:r w:rsidR="002A2A35" w:rsidRPr="00C80D99">
        <w:rPr>
          <w:rFonts w:eastAsia="Arial"/>
          <w:sz w:val="28"/>
          <w:szCs w:val="28"/>
          <w:lang w:bidi="ru-RU"/>
        </w:rPr>
        <w:t>Цветочненском</w:t>
      </w:r>
      <w:proofErr w:type="spellEnd"/>
      <w:r w:rsidR="002A2A35" w:rsidRPr="00C80D99">
        <w:rPr>
          <w:rFonts w:eastAsia="Arial"/>
          <w:sz w:val="28"/>
          <w:szCs w:val="28"/>
          <w:lang w:bidi="ru-RU"/>
        </w:rPr>
        <w:t xml:space="preserve"> сельском поселении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Цветочненский</w:t>
      </w:r>
      <w:proofErr w:type="spellEnd"/>
      <w:r>
        <w:rPr>
          <w:sz w:val="28"/>
          <w:szCs w:val="28"/>
        </w:rPr>
        <w:t xml:space="preserve"> сельский </w:t>
      </w:r>
      <w:r w:rsidR="002A2A35" w:rsidRPr="00C80D99">
        <w:rPr>
          <w:sz w:val="28"/>
          <w:szCs w:val="28"/>
        </w:rPr>
        <w:t>совет РЕШИЛ:</w:t>
      </w:r>
      <w:r w:rsidR="002A2A35" w:rsidRPr="00C80D99">
        <w:rPr>
          <w:b/>
          <w:bCs/>
          <w:color w:val="000000"/>
          <w:sz w:val="28"/>
          <w:szCs w:val="28"/>
        </w:rPr>
        <w:t xml:space="preserve">  </w:t>
      </w:r>
    </w:p>
    <w:p w:rsidR="002A2A35" w:rsidRPr="00C80D99" w:rsidRDefault="002A2A35" w:rsidP="00C80D99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bidi="ru-RU"/>
        </w:rPr>
      </w:pPr>
      <w:r w:rsidRPr="00C80D99">
        <w:rPr>
          <w:rFonts w:eastAsia="Arial"/>
          <w:sz w:val="28"/>
          <w:szCs w:val="28"/>
          <w:lang w:bidi="ru-RU"/>
        </w:rPr>
        <w:fldChar w:fldCharType="end"/>
      </w: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  <w:r w:rsidRPr="00C80D99">
        <w:rPr>
          <w:rFonts w:eastAsia="Arial"/>
          <w:sz w:val="28"/>
          <w:szCs w:val="28"/>
          <w:lang w:bidi="ru-RU"/>
        </w:rPr>
        <w:t>1. Принять к сведению Отчет о результатах оценки эффективности предоставляемых (предоставленных) налого</w:t>
      </w:r>
      <w:r w:rsidR="00D63BEB">
        <w:rPr>
          <w:rFonts w:eastAsia="Arial"/>
          <w:sz w:val="28"/>
          <w:szCs w:val="28"/>
          <w:lang w:bidi="ru-RU"/>
        </w:rPr>
        <w:t xml:space="preserve">вых льгот по местным налогам в </w:t>
      </w:r>
      <w:r w:rsidRPr="00C80D99">
        <w:rPr>
          <w:rFonts w:eastAsia="Arial"/>
          <w:sz w:val="28"/>
          <w:szCs w:val="28"/>
          <w:lang w:bidi="ru-RU"/>
        </w:rPr>
        <w:t>муниципальном обр</w:t>
      </w:r>
      <w:r w:rsidR="00D63BEB">
        <w:rPr>
          <w:rFonts w:eastAsia="Arial"/>
          <w:sz w:val="28"/>
          <w:szCs w:val="28"/>
          <w:lang w:bidi="ru-RU"/>
        </w:rPr>
        <w:t xml:space="preserve">азовании </w:t>
      </w:r>
      <w:proofErr w:type="spellStart"/>
      <w:r w:rsidR="00D63BEB">
        <w:rPr>
          <w:rFonts w:eastAsia="Arial"/>
          <w:sz w:val="28"/>
          <w:szCs w:val="28"/>
          <w:lang w:bidi="ru-RU"/>
        </w:rPr>
        <w:t>Цветочненское</w:t>
      </w:r>
      <w:proofErr w:type="spellEnd"/>
      <w:r w:rsidR="00D63BEB">
        <w:rPr>
          <w:rFonts w:eastAsia="Arial"/>
          <w:sz w:val="28"/>
          <w:szCs w:val="28"/>
          <w:lang w:bidi="ru-RU"/>
        </w:rPr>
        <w:t xml:space="preserve"> сельское</w:t>
      </w:r>
      <w:r w:rsidRPr="00C80D99">
        <w:rPr>
          <w:rFonts w:eastAsia="Arial"/>
          <w:sz w:val="28"/>
          <w:szCs w:val="28"/>
          <w:lang w:bidi="ru-RU"/>
        </w:rPr>
        <w:t xml:space="preserve"> поселение Белогорского рай</w:t>
      </w:r>
      <w:r w:rsidR="00D63BEB">
        <w:rPr>
          <w:rFonts w:eastAsia="Arial"/>
          <w:sz w:val="28"/>
          <w:szCs w:val="28"/>
          <w:lang w:bidi="ru-RU"/>
        </w:rPr>
        <w:t>она Республики Крым за 2016 год</w:t>
      </w:r>
      <w:r w:rsidRPr="00C80D99">
        <w:rPr>
          <w:rFonts w:eastAsia="Arial"/>
          <w:sz w:val="28"/>
          <w:szCs w:val="28"/>
          <w:lang w:bidi="ru-RU"/>
        </w:rPr>
        <w:t xml:space="preserve"> согласно приложению к настоящему решению.</w:t>
      </w: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  <w:r w:rsidRPr="00C80D99">
        <w:rPr>
          <w:rFonts w:eastAsia="Arial"/>
          <w:sz w:val="28"/>
          <w:szCs w:val="28"/>
          <w:lang w:bidi="ru-RU"/>
        </w:rPr>
        <w:t>2. Признать предоставление налоговых льгот по земельному налогу социально эффективным и сохранить действие налоговых льгот на 2017 год.</w:t>
      </w: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</w:p>
    <w:p w:rsidR="002A2A35" w:rsidRPr="00C80D99" w:rsidRDefault="00D63BEB" w:rsidP="00C80D99">
      <w:pPr>
        <w:widowControl w:val="0"/>
        <w:suppressAutoHyphens/>
        <w:ind w:firstLine="567"/>
        <w:jc w:val="both"/>
        <w:rPr>
          <w:rFonts w:eastAsia="AR PL SungtiL GB"/>
          <w:sz w:val="28"/>
          <w:szCs w:val="28"/>
          <w:lang w:eastAsia="zh-CN" w:bidi="hi-IN"/>
        </w:rPr>
      </w:pPr>
      <w:r>
        <w:rPr>
          <w:rFonts w:eastAsia="AR PL SungtiL GB"/>
          <w:color w:val="000000"/>
          <w:sz w:val="28"/>
          <w:szCs w:val="28"/>
          <w:lang w:eastAsia="zh-CN" w:bidi="hi-IN"/>
        </w:rPr>
        <w:t xml:space="preserve"> </w:t>
      </w:r>
      <w:r w:rsidR="002A2A35" w:rsidRPr="00C80D99">
        <w:rPr>
          <w:rFonts w:eastAsia="AR PL SungtiL GB"/>
          <w:color w:val="000000"/>
          <w:sz w:val="28"/>
          <w:szCs w:val="28"/>
          <w:lang w:eastAsia="zh-CN" w:bidi="hi-IN"/>
        </w:rPr>
        <w:t xml:space="preserve">3. </w:t>
      </w:r>
      <w:r w:rsidR="002A2A35" w:rsidRPr="00C80D99">
        <w:rPr>
          <w:rFonts w:eastAsia="AR PL SungtiL GB"/>
          <w:sz w:val="28"/>
          <w:szCs w:val="28"/>
          <w:lang w:eastAsia="zh-CN" w:bidi="hi-IN"/>
        </w:rPr>
        <w:t xml:space="preserve">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="002A2A35" w:rsidRPr="00C80D99">
        <w:rPr>
          <w:rFonts w:eastAsia="AR PL SungtiL GB"/>
          <w:sz w:val="28"/>
          <w:szCs w:val="28"/>
          <w:lang w:val="en-US" w:eastAsia="zh-CN" w:bidi="hi-IN"/>
        </w:rPr>
        <w:t>http</w:t>
      </w:r>
      <w:r w:rsidR="002A2A35" w:rsidRPr="00C80D99">
        <w:rPr>
          <w:rFonts w:eastAsia="AR PL SungtiL GB"/>
          <w:sz w:val="28"/>
          <w:szCs w:val="28"/>
          <w:lang w:eastAsia="zh-CN" w:bidi="hi-IN"/>
        </w:rPr>
        <w:t>//</w:t>
      </w:r>
      <w:proofErr w:type="spellStart"/>
      <w:r w:rsidR="002A2A35" w:rsidRPr="00C80D99">
        <w:rPr>
          <w:rFonts w:eastAsia="AR PL SungtiL GB"/>
          <w:sz w:val="28"/>
          <w:szCs w:val="28"/>
          <w:lang w:val="en-US" w:eastAsia="zh-CN" w:bidi="hi-IN"/>
        </w:rPr>
        <w:t>belogorskiy</w:t>
      </w:r>
      <w:proofErr w:type="spellEnd"/>
      <w:r w:rsidR="002A2A35" w:rsidRPr="00C80D99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="002A2A35" w:rsidRPr="00C80D99">
        <w:rPr>
          <w:rFonts w:eastAsia="AR PL SungtiL GB"/>
          <w:sz w:val="28"/>
          <w:szCs w:val="28"/>
          <w:lang w:val="en-US" w:eastAsia="zh-CN" w:bidi="hi-IN"/>
        </w:rPr>
        <w:t>rk</w:t>
      </w:r>
      <w:proofErr w:type="spellEnd"/>
      <w:r w:rsidR="002A2A35" w:rsidRPr="00C80D99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="002A2A35" w:rsidRPr="00C80D99">
        <w:rPr>
          <w:rFonts w:eastAsia="AR PL SungtiL GB"/>
          <w:sz w:val="28"/>
          <w:szCs w:val="28"/>
          <w:lang w:val="en-US" w:eastAsia="zh-CN" w:bidi="hi-IN"/>
        </w:rPr>
        <w:t>gov</w:t>
      </w:r>
      <w:proofErr w:type="spellEnd"/>
      <w:r w:rsidR="002A2A35" w:rsidRPr="00C80D99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="002A2A35" w:rsidRPr="00C80D99">
        <w:rPr>
          <w:rFonts w:eastAsia="AR PL SungtiL GB"/>
          <w:sz w:val="28"/>
          <w:szCs w:val="28"/>
          <w:lang w:val="en-US" w:eastAsia="zh-CN" w:bidi="hi-IN"/>
        </w:rPr>
        <w:t>ru</w:t>
      </w:r>
      <w:proofErr w:type="spellEnd"/>
      <w:r w:rsidR="002A2A35" w:rsidRPr="00C80D99">
        <w:rPr>
          <w:rFonts w:eastAsia="AR PL SungtiL GB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="002A2A35" w:rsidRPr="00C80D99">
        <w:rPr>
          <w:rFonts w:eastAsia="AR PL SungtiL GB"/>
          <w:sz w:val="28"/>
          <w:szCs w:val="28"/>
          <w:lang w:eastAsia="zh-CN" w:bidi="hi-IN"/>
        </w:rPr>
        <w:t>Цветочненское</w:t>
      </w:r>
      <w:proofErr w:type="spellEnd"/>
      <w:r w:rsidR="002A2A35" w:rsidRPr="00C80D99">
        <w:rPr>
          <w:rFonts w:eastAsia="AR PL SungtiL GB"/>
          <w:sz w:val="28"/>
          <w:szCs w:val="28"/>
          <w:lang w:eastAsia="zh-CN" w:bidi="hi-IN"/>
        </w:rPr>
        <w:t xml:space="preserve"> сельское поселение.</w:t>
      </w:r>
    </w:p>
    <w:p w:rsidR="002A2A35" w:rsidRPr="00C80D99" w:rsidRDefault="002A2A35" w:rsidP="00C80D99">
      <w:pPr>
        <w:widowControl w:val="0"/>
        <w:suppressAutoHyphens/>
        <w:ind w:firstLine="567"/>
        <w:jc w:val="both"/>
        <w:rPr>
          <w:spacing w:val="2"/>
          <w:sz w:val="28"/>
          <w:szCs w:val="28"/>
        </w:rPr>
      </w:pPr>
      <w:r w:rsidRPr="00C80D99">
        <w:rPr>
          <w:spacing w:val="2"/>
          <w:sz w:val="28"/>
          <w:szCs w:val="28"/>
        </w:rPr>
        <w:t xml:space="preserve">4. </w:t>
      </w:r>
      <w:proofErr w:type="gramStart"/>
      <w:r w:rsidRPr="00C80D99">
        <w:rPr>
          <w:spacing w:val="2"/>
          <w:sz w:val="28"/>
          <w:szCs w:val="28"/>
        </w:rPr>
        <w:t>Контроль за</w:t>
      </w:r>
      <w:proofErr w:type="gramEnd"/>
      <w:r w:rsidRPr="00C80D99">
        <w:rPr>
          <w:spacing w:val="2"/>
          <w:sz w:val="28"/>
          <w:szCs w:val="28"/>
        </w:rPr>
        <w:t xml:space="preserve"> выполнением настоящего решения оставляю за собой.</w:t>
      </w:r>
    </w:p>
    <w:p w:rsidR="002A2A35" w:rsidRPr="00C80D99" w:rsidRDefault="002A2A35" w:rsidP="00D63BEB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bidi="ru-RU"/>
        </w:rPr>
      </w:pPr>
      <w:r w:rsidRPr="00C80D99">
        <w:rPr>
          <w:rFonts w:eastAsia="Arial"/>
          <w:sz w:val="28"/>
          <w:szCs w:val="28"/>
          <w:lang w:bidi="ru-RU"/>
        </w:rPr>
        <w:t>5. Настоящее решение вступает в силу со дня его официального опубликования (обнародования).</w:t>
      </w: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C80D99">
      <w:pPr>
        <w:suppressAutoHyphens/>
        <w:rPr>
          <w:spacing w:val="-4"/>
          <w:sz w:val="28"/>
          <w:szCs w:val="28"/>
          <w:lang w:eastAsia="ar-SA"/>
        </w:rPr>
      </w:pPr>
      <w:r w:rsidRPr="00C80D99">
        <w:rPr>
          <w:spacing w:val="-4"/>
          <w:sz w:val="28"/>
          <w:szCs w:val="28"/>
          <w:lang w:eastAsia="ar-SA"/>
        </w:rPr>
        <w:t>Председатель Цветочненского сельского совет</w:t>
      </w:r>
      <w:proofErr w:type="gramStart"/>
      <w:r w:rsidRPr="00C80D99">
        <w:rPr>
          <w:spacing w:val="-4"/>
          <w:sz w:val="28"/>
          <w:szCs w:val="28"/>
          <w:lang w:eastAsia="ar-SA"/>
        </w:rPr>
        <w:t>а-</w:t>
      </w:r>
      <w:proofErr w:type="gramEnd"/>
      <w:r w:rsidRPr="00C80D99">
        <w:rPr>
          <w:spacing w:val="-4"/>
          <w:sz w:val="28"/>
          <w:szCs w:val="28"/>
          <w:lang w:eastAsia="ar-SA"/>
        </w:rPr>
        <w:t xml:space="preserve"> глава администрации Цветочненского сельского поселения </w:t>
      </w:r>
      <w:r w:rsidR="00D63BEB">
        <w:rPr>
          <w:spacing w:val="-4"/>
          <w:sz w:val="28"/>
          <w:szCs w:val="28"/>
          <w:lang w:eastAsia="ar-SA"/>
        </w:rPr>
        <w:tab/>
      </w:r>
      <w:r w:rsidR="00D63BEB">
        <w:rPr>
          <w:spacing w:val="-4"/>
          <w:sz w:val="28"/>
          <w:szCs w:val="28"/>
          <w:lang w:eastAsia="ar-SA"/>
        </w:rPr>
        <w:tab/>
      </w:r>
      <w:r w:rsidR="00D63BEB">
        <w:rPr>
          <w:spacing w:val="-4"/>
          <w:sz w:val="28"/>
          <w:szCs w:val="28"/>
          <w:lang w:eastAsia="ar-SA"/>
        </w:rPr>
        <w:tab/>
      </w:r>
      <w:r w:rsidR="00D63BEB">
        <w:rPr>
          <w:spacing w:val="-4"/>
          <w:sz w:val="28"/>
          <w:szCs w:val="28"/>
          <w:lang w:eastAsia="ar-SA"/>
        </w:rPr>
        <w:tab/>
      </w:r>
      <w:r w:rsidR="00D63BEB">
        <w:rPr>
          <w:spacing w:val="-4"/>
          <w:sz w:val="28"/>
          <w:szCs w:val="28"/>
          <w:lang w:eastAsia="ar-SA"/>
        </w:rPr>
        <w:tab/>
      </w:r>
      <w:r w:rsidR="00D63BEB">
        <w:rPr>
          <w:spacing w:val="-4"/>
          <w:sz w:val="28"/>
          <w:szCs w:val="28"/>
          <w:lang w:eastAsia="ar-SA"/>
        </w:rPr>
        <w:tab/>
      </w:r>
      <w:r w:rsidRPr="00C80D99">
        <w:rPr>
          <w:spacing w:val="-4"/>
          <w:sz w:val="28"/>
          <w:szCs w:val="28"/>
          <w:lang w:eastAsia="ar-SA"/>
        </w:rPr>
        <w:t>И.Г. Здорова</w:t>
      </w: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right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right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D63BEB">
      <w:pPr>
        <w:widowControl w:val="0"/>
        <w:suppressAutoHyphens/>
        <w:autoSpaceDE w:val="0"/>
        <w:rPr>
          <w:rFonts w:eastAsia="Arial"/>
          <w:sz w:val="28"/>
          <w:szCs w:val="28"/>
          <w:lang w:bidi="ru-RU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6344"/>
      </w:tblGrid>
      <w:tr w:rsidR="002A2A35" w:rsidRPr="00C80D99" w:rsidTr="00532756">
        <w:tc>
          <w:tcPr>
            <w:tcW w:w="6445" w:type="dxa"/>
            <w:shd w:val="clear" w:color="auto" w:fill="auto"/>
          </w:tcPr>
          <w:p w:rsidR="002A2A35" w:rsidRPr="00C80D99" w:rsidRDefault="00D63BEB" w:rsidP="00D63BE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bidi="ru-RU"/>
              </w:rPr>
            </w:pPr>
            <w:r>
              <w:rPr>
                <w:rFonts w:eastAsia="Arial"/>
                <w:sz w:val="28"/>
                <w:szCs w:val="28"/>
                <w:lang w:bidi="ru-RU"/>
              </w:rPr>
              <w:t xml:space="preserve">Приложение </w:t>
            </w:r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 xml:space="preserve">№ 1 </w:t>
            </w:r>
          </w:p>
        </w:tc>
      </w:tr>
      <w:tr w:rsidR="002A2A35" w:rsidRPr="00C80D99" w:rsidTr="00532756">
        <w:tc>
          <w:tcPr>
            <w:tcW w:w="6445" w:type="dxa"/>
            <w:shd w:val="clear" w:color="auto" w:fill="auto"/>
          </w:tcPr>
          <w:p w:rsidR="002A2A35" w:rsidRPr="00C80D99" w:rsidRDefault="00D63BEB" w:rsidP="00C80D99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bidi="ru-RU"/>
              </w:rPr>
            </w:pPr>
            <w:r>
              <w:rPr>
                <w:rFonts w:eastAsia="Arial"/>
                <w:sz w:val="28"/>
                <w:szCs w:val="28"/>
                <w:lang w:bidi="ru-RU"/>
              </w:rPr>
              <w:t>к решению Цветочненского</w:t>
            </w:r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 xml:space="preserve"> сельского совета Белогор</w:t>
            </w:r>
            <w:r>
              <w:rPr>
                <w:rFonts w:eastAsia="Arial"/>
                <w:sz w:val="28"/>
                <w:szCs w:val="28"/>
                <w:lang w:bidi="ru-RU"/>
              </w:rPr>
              <w:t>ского района Республики Крым от</w:t>
            </w:r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 xml:space="preserve"> 09 августа 2016 г. № 369 «О результатах оценки эффективности налоговых льгот, установленн</w:t>
            </w:r>
            <w:r>
              <w:rPr>
                <w:rFonts w:eastAsia="Arial"/>
                <w:sz w:val="28"/>
                <w:szCs w:val="28"/>
                <w:lang w:bidi="ru-RU"/>
              </w:rPr>
              <w:t>ых на территории муниципального</w:t>
            </w:r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 xml:space="preserve"> образования  </w:t>
            </w:r>
            <w:proofErr w:type="spellStart"/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>Цве</w:t>
            </w:r>
            <w:r>
              <w:rPr>
                <w:rFonts w:eastAsia="Arial"/>
                <w:sz w:val="28"/>
                <w:szCs w:val="28"/>
                <w:lang w:bidi="ru-RU"/>
              </w:rPr>
              <w:t>точненское</w:t>
            </w:r>
            <w:proofErr w:type="spellEnd"/>
            <w:r>
              <w:rPr>
                <w:rFonts w:eastAsia="Arial"/>
                <w:sz w:val="28"/>
                <w:szCs w:val="28"/>
                <w:lang w:bidi="ru-RU"/>
              </w:rPr>
              <w:t xml:space="preserve"> сельское поселение Белогорского  района </w:t>
            </w:r>
            <w:r w:rsidR="002A2A35" w:rsidRPr="00C80D99">
              <w:rPr>
                <w:rFonts w:eastAsia="Arial"/>
                <w:sz w:val="28"/>
                <w:szCs w:val="28"/>
                <w:lang w:bidi="ru-RU"/>
              </w:rPr>
              <w:t>Республики Крым в 2016 году»</w:t>
            </w:r>
          </w:p>
        </w:tc>
      </w:tr>
    </w:tbl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</w:p>
    <w:p w:rsidR="002A2A35" w:rsidRPr="00C80D99" w:rsidRDefault="002A2A35" w:rsidP="00C80D99">
      <w:pPr>
        <w:widowControl w:val="0"/>
        <w:suppressAutoHyphens/>
        <w:autoSpaceDE w:val="0"/>
        <w:ind w:firstLine="720"/>
        <w:jc w:val="center"/>
        <w:rPr>
          <w:rFonts w:eastAsia="Arial"/>
          <w:b/>
          <w:bCs/>
          <w:color w:val="26282F"/>
          <w:sz w:val="28"/>
          <w:szCs w:val="28"/>
          <w:lang w:bidi="ru-RU"/>
        </w:rPr>
      </w:pPr>
      <w:r w:rsidRPr="00C80D99">
        <w:rPr>
          <w:rFonts w:eastAsia="Arial"/>
          <w:b/>
          <w:bCs/>
          <w:color w:val="26282F"/>
          <w:sz w:val="28"/>
          <w:szCs w:val="28"/>
          <w:lang w:bidi="ru-RU"/>
        </w:rPr>
        <w:t>Отчет о  результатах оценки эффективности предоставляемых (предоставленных) налог</w:t>
      </w:r>
      <w:r w:rsidR="00D63BEB">
        <w:rPr>
          <w:rFonts w:eastAsia="Arial"/>
          <w:b/>
          <w:bCs/>
          <w:color w:val="26282F"/>
          <w:sz w:val="28"/>
          <w:szCs w:val="28"/>
          <w:lang w:bidi="ru-RU"/>
        </w:rPr>
        <w:t>овых льгот по местным налогам в</w:t>
      </w:r>
      <w:r w:rsidRPr="00C80D99">
        <w:rPr>
          <w:rFonts w:eastAsia="Arial"/>
          <w:b/>
          <w:bCs/>
          <w:color w:val="26282F"/>
          <w:sz w:val="28"/>
          <w:szCs w:val="28"/>
          <w:lang w:bidi="ru-RU"/>
        </w:rPr>
        <w:t xml:space="preserve"> муниципальном обра</w:t>
      </w:r>
      <w:r w:rsidR="00D63BEB">
        <w:rPr>
          <w:rFonts w:eastAsia="Arial"/>
          <w:b/>
          <w:bCs/>
          <w:color w:val="26282F"/>
          <w:sz w:val="28"/>
          <w:szCs w:val="28"/>
          <w:lang w:bidi="ru-RU"/>
        </w:rPr>
        <w:t xml:space="preserve">зовании </w:t>
      </w:r>
      <w:proofErr w:type="spellStart"/>
      <w:r w:rsidR="00D63BEB">
        <w:rPr>
          <w:rFonts w:eastAsia="Arial"/>
          <w:b/>
          <w:bCs/>
          <w:color w:val="26282F"/>
          <w:sz w:val="28"/>
          <w:szCs w:val="28"/>
          <w:lang w:bidi="ru-RU"/>
        </w:rPr>
        <w:t>Цветочненское</w:t>
      </w:r>
      <w:proofErr w:type="spellEnd"/>
      <w:r w:rsidR="00D63BEB">
        <w:rPr>
          <w:rFonts w:eastAsia="Arial"/>
          <w:b/>
          <w:bCs/>
          <w:color w:val="26282F"/>
          <w:sz w:val="28"/>
          <w:szCs w:val="28"/>
          <w:lang w:bidi="ru-RU"/>
        </w:rPr>
        <w:t xml:space="preserve"> сельское </w:t>
      </w:r>
      <w:r w:rsidRPr="00C80D99">
        <w:rPr>
          <w:rFonts w:eastAsia="Arial"/>
          <w:b/>
          <w:bCs/>
          <w:color w:val="26282F"/>
          <w:sz w:val="28"/>
          <w:szCs w:val="28"/>
          <w:lang w:bidi="ru-RU"/>
        </w:rPr>
        <w:t>поселение Белогорского района Республики Крым за 2016 год</w:t>
      </w:r>
    </w:p>
    <w:p w:rsidR="002A2A35" w:rsidRPr="00C80D99" w:rsidRDefault="002A2A35" w:rsidP="00C80D99">
      <w:pPr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 </w:t>
      </w:r>
      <w:r w:rsidR="00D63BEB">
        <w:rPr>
          <w:sz w:val="28"/>
          <w:szCs w:val="28"/>
        </w:rPr>
        <w:tab/>
      </w:r>
      <w:proofErr w:type="gramStart"/>
      <w:r w:rsidRPr="00C80D99">
        <w:rPr>
          <w:sz w:val="28"/>
          <w:szCs w:val="28"/>
        </w:rPr>
        <w:t>Оценка эффективности предоставляемых (предоставленных) налоговых льгот по местным налогам</w:t>
      </w:r>
      <w:r w:rsidR="00D63BEB">
        <w:rPr>
          <w:sz w:val="28"/>
          <w:szCs w:val="28"/>
        </w:rPr>
        <w:t xml:space="preserve"> в</w:t>
      </w:r>
      <w:r w:rsidRPr="00C80D99">
        <w:rPr>
          <w:sz w:val="28"/>
          <w:szCs w:val="28"/>
        </w:rPr>
        <w:t xml:space="preserve"> муниципальном обра</w:t>
      </w:r>
      <w:r w:rsidR="00D63BEB">
        <w:rPr>
          <w:sz w:val="28"/>
          <w:szCs w:val="28"/>
        </w:rPr>
        <w:t xml:space="preserve">зовании </w:t>
      </w:r>
      <w:proofErr w:type="spellStart"/>
      <w:r w:rsidR="00D63BEB">
        <w:rPr>
          <w:sz w:val="28"/>
          <w:szCs w:val="28"/>
        </w:rPr>
        <w:t>Цветочненское</w:t>
      </w:r>
      <w:proofErr w:type="spellEnd"/>
      <w:r w:rsidR="00D63BEB">
        <w:rPr>
          <w:sz w:val="28"/>
          <w:szCs w:val="28"/>
        </w:rPr>
        <w:t xml:space="preserve"> сельское </w:t>
      </w:r>
      <w:r w:rsidRPr="00C80D99">
        <w:rPr>
          <w:sz w:val="28"/>
          <w:szCs w:val="28"/>
        </w:rPr>
        <w:t>поселение Белогорского района Республики Крым за 2016 год подготовлен в соответствии с постановлениями администрации Цветочненского сельского поселения Белогорского района Республики Крым от 22.05.2017г. №53-ПА «Об утверждении Порядка оценки эффективности предоставляемых (предоставленных) налог</w:t>
      </w:r>
      <w:r w:rsidR="00D63BEB">
        <w:rPr>
          <w:sz w:val="28"/>
          <w:szCs w:val="28"/>
        </w:rPr>
        <w:t>овых льгот по местным налогам в</w:t>
      </w:r>
      <w:r w:rsidRPr="00C80D99">
        <w:rPr>
          <w:sz w:val="28"/>
          <w:szCs w:val="28"/>
        </w:rPr>
        <w:t xml:space="preserve"> муниципальном обр</w:t>
      </w:r>
      <w:r w:rsidR="00D63BEB">
        <w:rPr>
          <w:sz w:val="28"/>
          <w:szCs w:val="28"/>
        </w:rPr>
        <w:t xml:space="preserve">азовании </w:t>
      </w:r>
      <w:proofErr w:type="spellStart"/>
      <w:r w:rsidR="00D63BEB">
        <w:rPr>
          <w:sz w:val="28"/>
          <w:szCs w:val="28"/>
        </w:rPr>
        <w:t>Цветочненское</w:t>
      </w:r>
      <w:proofErr w:type="spellEnd"/>
      <w:r w:rsidR="00D63BEB">
        <w:rPr>
          <w:sz w:val="28"/>
          <w:szCs w:val="28"/>
        </w:rPr>
        <w:t xml:space="preserve"> сельское</w:t>
      </w:r>
      <w:r w:rsidRPr="00C80D99">
        <w:rPr>
          <w:sz w:val="28"/>
          <w:szCs w:val="28"/>
        </w:rPr>
        <w:t xml:space="preserve"> поселение Белогорского района Республики</w:t>
      </w:r>
      <w:proofErr w:type="gramEnd"/>
      <w:r w:rsidRPr="00C80D99">
        <w:rPr>
          <w:sz w:val="28"/>
          <w:szCs w:val="28"/>
        </w:rPr>
        <w:t xml:space="preserve"> Крым» на основании данных налоговой, статистической, финансовой отчетности, бухгалтерской отчетности, позволяющей произвести необходимые расчеты.</w:t>
      </w:r>
    </w:p>
    <w:p w:rsidR="002A2A35" w:rsidRPr="00C80D99" w:rsidRDefault="002A2A35" w:rsidP="00C80D99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b/>
          <w:sz w:val="28"/>
          <w:szCs w:val="28"/>
        </w:rPr>
      </w:pPr>
      <w:r w:rsidRPr="00C80D99">
        <w:rPr>
          <w:sz w:val="28"/>
          <w:szCs w:val="28"/>
        </w:rPr>
        <w:t xml:space="preserve"> </w:t>
      </w:r>
      <w:r w:rsidRPr="00C80D99">
        <w:rPr>
          <w:b/>
          <w:sz w:val="28"/>
          <w:szCs w:val="28"/>
        </w:rPr>
        <w:t>Налог на имущество физических лиц.</w:t>
      </w:r>
    </w:p>
    <w:p w:rsidR="002A2A35" w:rsidRPr="00C80D99" w:rsidRDefault="00D63BEB" w:rsidP="00C80D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5 решения</w:t>
      </w:r>
      <w:r w:rsidR="002A2A35" w:rsidRPr="00C80D99">
        <w:rPr>
          <w:sz w:val="28"/>
          <w:szCs w:val="28"/>
        </w:rPr>
        <w:t xml:space="preserve"> 11-ой сессии 1 созыва Цветочненского сельского совета от 26.05.2015 г. №111 «Об установлении налога на имущество физических лиц на территории Цветочненского сельского поселения Белогорского района Республик</w:t>
      </w:r>
      <w:r>
        <w:rPr>
          <w:sz w:val="28"/>
          <w:szCs w:val="28"/>
        </w:rPr>
        <w:t xml:space="preserve">и Крым» предоставлено право на </w:t>
      </w:r>
      <w:r w:rsidR="002A2A35" w:rsidRPr="00C80D99">
        <w:rPr>
          <w:sz w:val="28"/>
          <w:szCs w:val="28"/>
        </w:rPr>
        <w:t xml:space="preserve">налоговую льготу категориям налогоплательщиков согласно ст.407 главы 32 налогового кодекса Российской Федерации. В 2015 и 2016 году данный налог в бюджет Цветочненского сельского поселения не поступал, </w:t>
      </w:r>
      <w:r>
        <w:rPr>
          <w:sz w:val="28"/>
          <w:szCs w:val="28"/>
        </w:rPr>
        <w:t>из-за отсутствия данных оценка</w:t>
      </w:r>
      <w:r w:rsidR="002A2A35" w:rsidRPr="00C80D99">
        <w:rPr>
          <w:sz w:val="28"/>
          <w:szCs w:val="28"/>
        </w:rPr>
        <w:t xml:space="preserve"> не производится.</w:t>
      </w:r>
    </w:p>
    <w:p w:rsidR="002A2A35" w:rsidRPr="00C80D99" w:rsidRDefault="002A2A35" w:rsidP="00C80D9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>Земельный налог.</w:t>
      </w:r>
    </w:p>
    <w:p w:rsidR="002A2A35" w:rsidRPr="00C80D99" w:rsidRDefault="002A2A35" w:rsidP="00C80D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Пунктом 5 решения  16-ой сессии 1 созыва Цветочненского сельского совета от 12.11.2015 г. №165 «О введении земельного налога на территории Цветочненского сельского поселения Белогорского района Республики Крым с 0101.2016 года» предусмотрены льготы по земельному налогу в соответствии с п.2 статьи 387 Налогового кодекса Российской Федерации для следующих категорий налогоплательщиков: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- органы местного самоуправления;</w:t>
      </w:r>
    </w:p>
    <w:p w:rsidR="002A2A35" w:rsidRPr="00C80D99" w:rsidRDefault="00D63BEB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A35" w:rsidRPr="00C80D99">
        <w:rPr>
          <w:sz w:val="28"/>
          <w:szCs w:val="28"/>
        </w:rPr>
        <w:t>многодетные семьи;</w:t>
      </w:r>
    </w:p>
    <w:p w:rsidR="002A2A35" w:rsidRPr="00C80D99" w:rsidRDefault="00D63BEB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A35" w:rsidRPr="00C80D99">
        <w:rPr>
          <w:sz w:val="28"/>
          <w:szCs w:val="28"/>
        </w:rPr>
        <w:t>дети-сироты, оставшиеся без попечения родителей;</w:t>
      </w:r>
    </w:p>
    <w:p w:rsidR="002A2A35" w:rsidRPr="00C80D99" w:rsidRDefault="00D63BEB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A35" w:rsidRPr="00C80D99">
        <w:rPr>
          <w:sz w:val="28"/>
          <w:szCs w:val="28"/>
        </w:rPr>
        <w:t>почетные жители муниципального образования;</w:t>
      </w:r>
    </w:p>
    <w:p w:rsidR="002A2A35" w:rsidRPr="00C80D99" w:rsidRDefault="002A2A35" w:rsidP="00C80D99">
      <w:pPr>
        <w:widowControl w:val="0"/>
        <w:tabs>
          <w:tab w:val="left" w:pos="709"/>
          <w:tab w:val="left" w:pos="85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- бюджетные, автономные, казенные учреждения, финансовое обеспечение </w:t>
      </w:r>
      <w:r w:rsidRPr="00C80D99">
        <w:rPr>
          <w:sz w:val="28"/>
          <w:szCs w:val="28"/>
        </w:rPr>
        <w:lastRenderedPageBreak/>
        <w:t>деятельности которых полностью или частично осуществляется за счет средств местных бюджетов;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- организации, осуществляющие оборонно-спортивную подготовку по военно-учетным специальностям граждан, подлежащих призыву на военную службу, помимо случаев уплаты земельного налога, - в отношении части земельного участка, рассчитанной пропорционально площади помещения, сдаваемого ими в аренду (в отношении которой налоговая ставка определяется </w:t>
      </w:r>
      <w:hyperlink w:anchor="P113" w:history="1">
        <w:r w:rsidRPr="00C80D99">
          <w:rPr>
            <w:sz w:val="28"/>
            <w:szCs w:val="28"/>
          </w:rPr>
          <w:t>статьей 9</w:t>
        </w:r>
      </w:hyperlink>
      <w:r w:rsidRPr="00C80D99">
        <w:rPr>
          <w:sz w:val="28"/>
          <w:szCs w:val="28"/>
        </w:rPr>
        <w:t xml:space="preserve"> Положения о земельном налоге, в зависимости от вида деятельности арендатора);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- участники, инвалиды Великой Отечественной войны.</w:t>
      </w:r>
    </w:p>
    <w:p w:rsidR="002A2A35" w:rsidRPr="00C80D99" w:rsidRDefault="002A2A35" w:rsidP="00C80D99">
      <w:pPr>
        <w:ind w:left="1068"/>
        <w:contextualSpacing/>
        <w:jc w:val="center"/>
        <w:rPr>
          <w:sz w:val="28"/>
          <w:szCs w:val="28"/>
        </w:rPr>
      </w:pPr>
    </w:p>
    <w:p w:rsidR="002A2A35" w:rsidRPr="00C80D99" w:rsidRDefault="002A2A35" w:rsidP="00C80D99">
      <w:pPr>
        <w:contextualSpacing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 xml:space="preserve">Оценка эффективности предоставленной налоговой льготы по земельному налогу для организаций </w:t>
      </w:r>
    </w:p>
    <w:p w:rsidR="002A2A35" w:rsidRPr="00C80D99" w:rsidRDefault="002A2A35" w:rsidP="00C80D99">
      <w:pPr>
        <w:ind w:firstLine="36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Налогоплательщик, воспользовавшийся данной льготой в 2016 году – Администрация Цветочненского сельского поселения Белогорского района Республики Крым</w:t>
      </w:r>
    </w:p>
    <w:p w:rsidR="002A2A35" w:rsidRPr="00C80D99" w:rsidRDefault="002A2A35" w:rsidP="00C80D99">
      <w:pPr>
        <w:ind w:firstLine="36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Потери бюджета Цветочненского сельского поселения Белогорского района Республики Крым от предоставленной налогово</w:t>
      </w:r>
      <w:r w:rsidR="00D63BEB">
        <w:rPr>
          <w:sz w:val="28"/>
          <w:szCs w:val="28"/>
        </w:rPr>
        <w:t xml:space="preserve">й льготы в 2016 году составили </w:t>
      </w:r>
      <w:r w:rsidRPr="00C80D99">
        <w:rPr>
          <w:sz w:val="28"/>
          <w:szCs w:val="28"/>
        </w:rPr>
        <w:t>55,3 тыс. руб.</w:t>
      </w:r>
    </w:p>
    <w:p w:rsidR="002A2A35" w:rsidRPr="00C80D99" w:rsidRDefault="002A2A35" w:rsidP="00C80D99">
      <w:pPr>
        <w:contextualSpacing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 xml:space="preserve">Оценка эффективности предоставленной налоговой льготы по земельному налогу для физических лиц </w:t>
      </w:r>
    </w:p>
    <w:p w:rsidR="002A2A35" w:rsidRPr="00C80D99" w:rsidRDefault="002A2A35" w:rsidP="00C80D99">
      <w:pPr>
        <w:ind w:firstLine="36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Земельный налог с физических лиц в 2016 году не поступал в связи с формированием базы налогоплательщиков, обращений на предоставление права на налоговую льготу не имеется</w:t>
      </w:r>
      <w:proofErr w:type="gramStart"/>
      <w:r w:rsidRPr="00C80D99">
        <w:rPr>
          <w:sz w:val="28"/>
          <w:szCs w:val="28"/>
        </w:rPr>
        <w:t>..</w:t>
      </w:r>
      <w:proofErr w:type="gramEnd"/>
    </w:p>
    <w:p w:rsidR="002A2A35" w:rsidRPr="00C80D99" w:rsidRDefault="002A2A35" w:rsidP="00C80D99">
      <w:pPr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>Оценка бюджетной эффективности.</w:t>
      </w:r>
    </w:p>
    <w:p w:rsidR="002A2A35" w:rsidRPr="00C80D99" w:rsidRDefault="002A2A35" w:rsidP="00C80D99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proofErr w:type="gramStart"/>
      <w:r w:rsidRPr="00C80D99">
        <w:rPr>
          <w:sz w:val="28"/>
          <w:szCs w:val="28"/>
        </w:rPr>
        <w:t>В соответствии с Приложением 3 к Порядку оценки эффективности предоставляемых (предоставленных) налоговых льгот по местным налог</w:t>
      </w:r>
      <w:r w:rsidR="00D63BEB">
        <w:rPr>
          <w:sz w:val="28"/>
          <w:szCs w:val="28"/>
        </w:rPr>
        <w:t xml:space="preserve">ам в муниципальном образовании </w:t>
      </w:r>
      <w:proofErr w:type="spellStart"/>
      <w:r w:rsidR="00D63BEB">
        <w:rPr>
          <w:sz w:val="28"/>
          <w:szCs w:val="28"/>
        </w:rPr>
        <w:t>Цветочненское</w:t>
      </w:r>
      <w:proofErr w:type="spellEnd"/>
      <w:r w:rsidR="00D63BEB">
        <w:rPr>
          <w:sz w:val="28"/>
          <w:szCs w:val="28"/>
        </w:rPr>
        <w:t xml:space="preserve"> сельское</w:t>
      </w:r>
      <w:r w:rsidRPr="00C80D99">
        <w:rPr>
          <w:sz w:val="28"/>
          <w:szCs w:val="28"/>
        </w:rPr>
        <w:t xml:space="preserve"> поселение Белогорского района Республики Крым Оценка бюджетной эффективности налоговых льгот (далее - бюджетная эффективность) производится на основании расчета, в котором определяется эффект для бюджета поселения от предоставления налоговых льгот в поселении категориям налогоплательщиков, выражающийся в увеличении поступлений налоговых платежей в</w:t>
      </w:r>
      <w:proofErr w:type="gramEnd"/>
      <w:r w:rsidRPr="00C80D99">
        <w:rPr>
          <w:sz w:val="28"/>
          <w:szCs w:val="28"/>
        </w:rPr>
        <w:t xml:space="preserve"> бюджет поселения по сравнению с величиной выпадающих доходов бюджета поселения.</w:t>
      </w:r>
    </w:p>
    <w:p w:rsidR="002A2A35" w:rsidRPr="00C80D99" w:rsidRDefault="002A2A35" w:rsidP="00C80D99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numPr>
          <w:ilvl w:val="0"/>
          <w:numId w:val="2"/>
        </w:numPr>
        <w:suppressAutoHyphens/>
        <w:autoSpaceDE w:val="0"/>
        <w:autoSpaceDN w:val="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К </w:t>
      </w:r>
      <w:proofErr w:type="spellStart"/>
      <w:r w:rsidRPr="00C80D99">
        <w:rPr>
          <w:sz w:val="28"/>
          <w:szCs w:val="28"/>
        </w:rPr>
        <w:t>бэф</w:t>
      </w:r>
      <w:proofErr w:type="spellEnd"/>
      <w:r w:rsidRPr="00C80D99">
        <w:rPr>
          <w:sz w:val="28"/>
          <w:szCs w:val="28"/>
        </w:rPr>
        <w:t>=НП/ПБ=142174,42/55296=2,57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НП - объем прироста налоговых поступлений в бюджет поселения. НП= 180722,89-38548,47=142174,42 </w:t>
      </w:r>
      <w:proofErr w:type="spellStart"/>
      <w:r w:rsidRPr="00C80D99">
        <w:rPr>
          <w:sz w:val="28"/>
          <w:szCs w:val="28"/>
        </w:rPr>
        <w:t>руб</w:t>
      </w:r>
      <w:proofErr w:type="spellEnd"/>
      <w:r w:rsidRPr="00C80D99">
        <w:rPr>
          <w:sz w:val="28"/>
          <w:szCs w:val="28"/>
        </w:rPr>
        <w:t xml:space="preserve"> 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ПБ - сумма потерь бюджета поселения от предоставления налоговых льгот 55296 </w:t>
      </w:r>
      <w:proofErr w:type="spellStart"/>
      <w:r w:rsidRPr="00C80D99">
        <w:rPr>
          <w:sz w:val="28"/>
          <w:szCs w:val="28"/>
        </w:rPr>
        <w:t>руб</w:t>
      </w:r>
      <w:proofErr w:type="spellEnd"/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023"/>
        <w:gridCol w:w="2551"/>
        <w:gridCol w:w="2308"/>
        <w:gridCol w:w="2455"/>
      </w:tblGrid>
      <w:tr w:rsidR="002A2A35" w:rsidRPr="00C80D99" w:rsidTr="00532756">
        <w:tc>
          <w:tcPr>
            <w:tcW w:w="861" w:type="dxa"/>
            <w:vMerge w:val="restart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lastRenderedPageBreak/>
              <w:t>№</w:t>
            </w:r>
            <w:proofErr w:type="gramStart"/>
            <w:r w:rsidRPr="00C80D99">
              <w:rPr>
                <w:sz w:val="28"/>
                <w:szCs w:val="28"/>
              </w:rPr>
              <w:t>п</w:t>
            </w:r>
            <w:proofErr w:type="gramEnd"/>
            <w:r w:rsidRPr="00C80D99">
              <w:rPr>
                <w:sz w:val="28"/>
                <w:szCs w:val="28"/>
              </w:rPr>
              <w:t>/п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Сумма уплаченных налогов в местный бюджет по соответствующей категории налогоплательщиков (налогоплательщику), тыс. руб.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Сумма налоговых льгот, предоставленных за отчетный финансовый год, тыс. руб.</w:t>
            </w:r>
          </w:p>
        </w:tc>
        <w:tc>
          <w:tcPr>
            <w:tcW w:w="2308" w:type="dxa"/>
            <w:vMerge w:val="restart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Оценка бюджетной эффективности предоставленных налоговых льгот</w:t>
            </w:r>
          </w:p>
        </w:tc>
      </w:tr>
      <w:tr w:rsidR="002A2A35" w:rsidRPr="00C80D99" w:rsidTr="00532756"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2551" w:type="dxa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 xml:space="preserve">за финансовый год, предшествующий </w:t>
            </w:r>
            <w:proofErr w:type="gramStart"/>
            <w:r w:rsidRPr="00C80D99">
              <w:rPr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1860" w:type="dxa"/>
            <w:vMerge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180,722</w:t>
            </w:r>
          </w:p>
        </w:tc>
        <w:tc>
          <w:tcPr>
            <w:tcW w:w="2551" w:type="dxa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38,548</w:t>
            </w:r>
          </w:p>
        </w:tc>
        <w:tc>
          <w:tcPr>
            <w:tcW w:w="1860" w:type="dxa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55,3</w:t>
            </w:r>
          </w:p>
        </w:tc>
        <w:tc>
          <w:tcPr>
            <w:tcW w:w="2308" w:type="dxa"/>
            <w:shd w:val="clear" w:color="auto" w:fill="auto"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2,57</w:t>
            </w:r>
          </w:p>
        </w:tc>
      </w:tr>
    </w:tbl>
    <w:p w:rsidR="002A2A35" w:rsidRPr="00C80D99" w:rsidRDefault="002A2A35" w:rsidP="00D63B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Сумма потерь бюджета поселения от предоставления налоговых льгот (ПБ) рассчитывается по формуле: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б) при уменьшении налогооблагаемой базы: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 , где: 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ПБ=(18432000*0,3%*100%)-(0*0,3%*100%)=55296 </w:t>
      </w:r>
      <w:proofErr w:type="spellStart"/>
      <w:r w:rsidRPr="00C80D99">
        <w:rPr>
          <w:sz w:val="28"/>
          <w:szCs w:val="28"/>
        </w:rPr>
        <w:t>руб</w:t>
      </w:r>
      <w:proofErr w:type="spellEnd"/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НБ - налогооблагаемая база 18 432 000 </w:t>
      </w:r>
      <w:proofErr w:type="spellStart"/>
      <w:r w:rsidRPr="00C80D99">
        <w:rPr>
          <w:sz w:val="28"/>
          <w:szCs w:val="28"/>
        </w:rPr>
        <w:t>руб</w:t>
      </w:r>
      <w:proofErr w:type="spellEnd"/>
      <w:r w:rsidRPr="00C80D99">
        <w:rPr>
          <w:sz w:val="28"/>
          <w:szCs w:val="28"/>
        </w:rPr>
        <w:t>;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 - налогооблагаемая база, уменьшенная в результате предоставления налоговой льготы 0;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 СН - ставка налога, установленная в соответствии с законод</w:t>
      </w:r>
      <w:r w:rsidR="00D63BEB">
        <w:rPr>
          <w:sz w:val="28"/>
          <w:szCs w:val="28"/>
        </w:rPr>
        <w:t>ательством Российской Федерации</w:t>
      </w:r>
      <w:r w:rsidRPr="00C80D99">
        <w:rPr>
          <w:sz w:val="28"/>
          <w:szCs w:val="28"/>
        </w:rPr>
        <w:t xml:space="preserve"> -0,3%;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НО - норматив зачисления налога в бюджет поселения -100%.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C80D99">
        <w:rPr>
          <w:sz w:val="28"/>
          <w:szCs w:val="28"/>
        </w:rPr>
        <w:t>Кбэф</w:t>
      </w:r>
      <w:proofErr w:type="spellEnd"/>
      <w:r w:rsidRPr="00C80D99">
        <w:rPr>
          <w:sz w:val="28"/>
          <w:szCs w:val="28"/>
        </w:rPr>
        <w:t>) больше либо равно единице (2,57) т.е. предоставлен</w:t>
      </w:r>
      <w:r w:rsidR="00D63BEB">
        <w:rPr>
          <w:sz w:val="28"/>
          <w:szCs w:val="28"/>
        </w:rPr>
        <w:t>ная налоговая льгота по данному</w:t>
      </w:r>
      <w:r w:rsidRPr="00C80D99">
        <w:rPr>
          <w:sz w:val="28"/>
          <w:szCs w:val="28"/>
        </w:rPr>
        <w:t xml:space="preserve"> показателю является эффективной.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  <w:r w:rsidRPr="00C80D99">
        <w:rPr>
          <w:sz w:val="28"/>
          <w:szCs w:val="28"/>
        </w:rPr>
        <w:tab/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>2. Оценка экономической эффективности.</w:t>
      </w:r>
    </w:p>
    <w:p w:rsidR="002A2A35" w:rsidRPr="00C80D99" w:rsidRDefault="002A2A35" w:rsidP="00D63B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В соответствии с Приложением 3 к Порядку оценки эффективности предоставляемых (предоставленных) налоговых льгот по местным налог</w:t>
      </w:r>
      <w:r w:rsidR="00D63BEB">
        <w:rPr>
          <w:sz w:val="28"/>
          <w:szCs w:val="28"/>
        </w:rPr>
        <w:t xml:space="preserve">ам в муниципальном образовании </w:t>
      </w:r>
      <w:proofErr w:type="spellStart"/>
      <w:r w:rsidR="00D63BEB">
        <w:rPr>
          <w:sz w:val="28"/>
          <w:szCs w:val="28"/>
        </w:rPr>
        <w:t>Цветочненское</w:t>
      </w:r>
      <w:proofErr w:type="spellEnd"/>
      <w:r w:rsidR="00D63BEB">
        <w:rPr>
          <w:sz w:val="28"/>
          <w:szCs w:val="28"/>
        </w:rPr>
        <w:t xml:space="preserve"> сельское</w:t>
      </w:r>
      <w:r w:rsidRPr="00C80D99">
        <w:rPr>
          <w:sz w:val="28"/>
          <w:szCs w:val="28"/>
        </w:rPr>
        <w:t xml:space="preserve"> поселение Белого</w:t>
      </w:r>
      <w:r w:rsidR="00D63BEB">
        <w:rPr>
          <w:sz w:val="28"/>
          <w:szCs w:val="28"/>
        </w:rPr>
        <w:t xml:space="preserve">рского района Республики Крым </w:t>
      </w:r>
      <w:r w:rsidRPr="00C80D99">
        <w:rPr>
          <w:sz w:val="28"/>
          <w:szCs w:val="28"/>
        </w:rPr>
        <w:t>Оценка социальной эффективности налоговых льгот (далее - социальная эффективность) осуществляется на основании показателей финансово-хозяйственной деятельности в соответствии с приложением 1 к Методике:</w:t>
      </w:r>
    </w:p>
    <w:p w:rsidR="002A2A35" w:rsidRPr="00C80D99" w:rsidRDefault="002A2A35" w:rsidP="00C80D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9"/>
        <w:gridCol w:w="1628"/>
        <w:gridCol w:w="1416"/>
        <w:gridCol w:w="1811"/>
        <w:gridCol w:w="1643"/>
      </w:tblGrid>
      <w:tr w:rsidR="002A2A35" w:rsidRPr="00C80D99" w:rsidTr="0053275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80D99">
              <w:rPr>
                <w:b/>
                <w:bCs/>
                <w:sz w:val="28"/>
                <w:szCs w:val="28"/>
              </w:rPr>
              <w:t>Расчет оценки</w:t>
            </w:r>
            <w:r w:rsidRPr="00C80D99">
              <w:rPr>
                <w:b/>
                <w:bCs/>
                <w:sz w:val="28"/>
                <w:szCs w:val="28"/>
              </w:rPr>
              <w:br/>
              <w:t>экономической эффективности представленных налоговых льгот</w:t>
            </w:r>
          </w:p>
          <w:p w:rsidR="002A2A35" w:rsidRPr="00C80D99" w:rsidRDefault="00D63BEB" w:rsidP="00C80D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местным налогам в </w:t>
            </w:r>
            <w:r w:rsidR="002A2A35" w:rsidRPr="00C80D99">
              <w:rPr>
                <w:b/>
                <w:color w:val="000000"/>
                <w:sz w:val="28"/>
                <w:szCs w:val="28"/>
              </w:rPr>
              <w:t>муници</w:t>
            </w:r>
            <w:r>
              <w:rPr>
                <w:b/>
                <w:color w:val="000000"/>
                <w:sz w:val="28"/>
                <w:szCs w:val="28"/>
              </w:rPr>
              <w:t xml:space="preserve">пальном образовании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Цветочненское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сельское </w:t>
            </w:r>
            <w:r w:rsidR="002A2A35" w:rsidRPr="00C80D99">
              <w:rPr>
                <w:b/>
                <w:color w:val="000000"/>
                <w:sz w:val="28"/>
                <w:szCs w:val="28"/>
              </w:rPr>
              <w:t>поселение Белогорского района Республики Крым</w:t>
            </w:r>
          </w:p>
        </w:tc>
      </w:tr>
      <w:tr w:rsidR="002A2A35" w:rsidRPr="00C80D99" w:rsidTr="00532756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80D99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C80D99">
              <w:rPr>
                <w:sz w:val="28"/>
                <w:szCs w:val="28"/>
              </w:rPr>
              <w:t>/п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Показатели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2A2A35" w:rsidRPr="00C80D99" w:rsidTr="0053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Отчетный 2016 год</w:t>
            </w: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Предыдущий 2015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Темп роста (снижения), %</w:t>
            </w: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Объем производства товаров, продукции, работ,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Выручка от продажи товаров, работ,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Рентабельность (стр.3/стр.2)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2691,525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118,3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1837,378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1479,4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1,24</w:t>
            </w: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8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чел.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1,17</w:t>
            </w: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21873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20,547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1,06</w:t>
            </w: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10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Сумма налоговых поступлений в бюджет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6670,078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4232,852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1,58</w:t>
            </w:r>
          </w:p>
        </w:tc>
      </w:tr>
      <w:tr w:rsidR="002A2A35" w:rsidRPr="00C80D99" w:rsidTr="0053275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Оценка экономической эффективности предоставленных налоговых льгот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5,05</w:t>
            </w:r>
          </w:p>
        </w:tc>
      </w:tr>
    </w:tbl>
    <w:p w:rsidR="002A2A35" w:rsidRPr="00C80D99" w:rsidRDefault="002A2A35" w:rsidP="00C80D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2A35" w:rsidRPr="00C80D99" w:rsidRDefault="002A2A35" w:rsidP="00C80D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Налоговые льготы имеют положительную экономическую эффективность, если значение коэффициента экономической эффективности</w:t>
      </w:r>
      <w:proofErr w:type="gramStart"/>
      <w:r w:rsidRPr="00C80D99">
        <w:rPr>
          <w:sz w:val="28"/>
          <w:szCs w:val="28"/>
        </w:rPr>
        <w:t xml:space="preserve"> (</w:t>
      </w:r>
      <w:r w:rsidRPr="00C80D99">
        <w:rPr>
          <w:noProof/>
          <w:sz w:val="28"/>
          <w:szCs w:val="28"/>
        </w:rPr>
        <w:drawing>
          <wp:inline distT="0" distB="0" distL="0" distR="0" wp14:anchorId="469009F9" wp14:editId="1EDB7D76">
            <wp:extent cx="350520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 xml:space="preserve">) </w:t>
      </w:r>
      <w:proofErr w:type="gramEnd"/>
      <w:r w:rsidRPr="00C80D99">
        <w:rPr>
          <w:sz w:val="28"/>
          <w:szCs w:val="28"/>
        </w:rPr>
        <w:t>больше либо равно единице (</w:t>
      </w:r>
      <w:r w:rsidRPr="00C80D99">
        <w:rPr>
          <w:noProof/>
          <w:sz w:val="28"/>
          <w:szCs w:val="28"/>
        </w:rPr>
        <w:drawing>
          <wp:inline distT="0" distB="0" distL="0" distR="0" wp14:anchorId="6568CFD6" wp14:editId="00FA38E3">
            <wp:extent cx="552450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). Оценка экономической эффективности предоставленных налоговых льгот больше 1, т.е. предоставленн</w:t>
      </w:r>
      <w:r w:rsidR="00D63BEB">
        <w:rPr>
          <w:sz w:val="28"/>
          <w:szCs w:val="28"/>
        </w:rPr>
        <w:t xml:space="preserve">ая налоговая льгота по данному </w:t>
      </w:r>
      <w:r w:rsidRPr="00C80D99">
        <w:rPr>
          <w:sz w:val="28"/>
          <w:szCs w:val="28"/>
        </w:rPr>
        <w:t>показателю является экономически эффективной.</w:t>
      </w: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widowControl w:val="0"/>
        <w:numPr>
          <w:ilvl w:val="0"/>
          <w:numId w:val="2"/>
        </w:numPr>
        <w:suppressAutoHyphens/>
        <w:autoSpaceDE w:val="0"/>
        <w:autoSpaceDN w:val="0"/>
        <w:jc w:val="both"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>Оценка социальной эффективности.</w:t>
      </w:r>
    </w:p>
    <w:p w:rsidR="002A2A35" w:rsidRPr="00C80D99" w:rsidRDefault="002A2A35" w:rsidP="00C80D99">
      <w:pPr>
        <w:widowControl w:val="0"/>
        <w:autoSpaceDE w:val="0"/>
        <w:autoSpaceDN w:val="0"/>
        <w:ind w:left="-142" w:firstLine="709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В соответствии с Приложением 3 к Порядку оценки эффективности предоставляемых (предоставленных) налого</w:t>
      </w:r>
      <w:r w:rsidR="00D63BEB">
        <w:rPr>
          <w:sz w:val="28"/>
          <w:szCs w:val="28"/>
        </w:rPr>
        <w:t xml:space="preserve">вых льгот по местным налогам в </w:t>
      </w:r>
      <w:r w:rsidRPr="00C80D99">
        <w:rPr>
          <w:sz w:val="28"/>
          <w:szCs w:val="28"/>
        </w:rPr>
        <w:t>муниципальном обра</w:t>
      </w:r>
      <w:r w:rsidR="00D63BEB">
        <w:rPr>
          <w:sz w:val="28"/>
          <w:szCs w:val="28"/>
        </w:rPr>
        <w:t xml:space="preserve">зовании  </w:t>
      </w:r>
      <w:proofErr w:type="spellStart"/>
      <w:r w:rsidR="00D63BEB">
        <w:rPr>
          <w:sz w:val="28"/>
          <w:szCs w:val="28"/>
        </w:rPr>
        <w:t>Цветочненское</w:t>
      </w:r>
      <w:proofErr w:type="spellEnd"/>
      <w:r w:rsidR="00D63BEB">
        <w:rPr>
          <w:sz w:val="28"/>
          <w:szCs w:val="28"/>
        </w:rPr>
        <w:t xml:space="preserve"> сельское</w:t>
      </w:r>
      <w:r w:rsidRPr="00C80D99">
        <w:rPr>
          <w:sz w:val="28"/>
          <w:szCs w:val="28"/>
        </w:rPr>
        <w:t xml:space="preserve"> поселение Белогорского района Республики Крым Оценка социальной эффективности налоговых льгот (далее - социальная эффективность) осуществляется на основании следующих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56"/>
        <w:gridCol w:w="1471"/>
        <w:gridCol w:w="1416"/>
        <w:gridCol w:w="1811"/>
        <w:gridCol w:w="1573"/>
      </w:tblGrid>
      <w:tr w:rsidR="002A2A35" w:rsidRPr="00C80D99" w:rsidTr="0053275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80D99">
              <w:rPr>
                <w:b/>
                <w:bCs/>
                <w:sz w:val="28"/>
                <w:szCs w:val="28"/>
              </w:rPr>
              <w:lastRenderedPageBreak/>
              <w:t>Расчет</w:t>
            </w:r>
            <w:r w:rsidRPr="00C80D99">
              <w:rPr>
                <w:b/>
                <w:bCs/>
                <w:sz w:val="28"/>
                <w:szCs w:val="28"/>
              </w:rPr>
              <w:br/>
              <w:t>оценки социальной эффективности представленных налоговых льгот</w:t>
            </w:r>
            <w:r w:rsidRPr="00C80D99">
              <w:rPr>
                <w:b/>
                <w:color w:val="000000"/>
                <w:sz w:val="28"/>
                <w:szCs w:val="28"/>
              </w:rPr>
              <w:t xml:space="preserve"> по местным налог</w:t>
            </w:r>
            <w:r w:rsidR="00D63BEB">
              <w:rPr>
                <w:b/>
                <w:color w:val="000000"/>
                <w:sz w:val="28"/>
                <w:szCs w:val="28"/>
              </w:rPr>
              <w:t>ам в муниципальном образовании</w:t>
            </w:r>
            <w:r w:rsidRPr="00C80D9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3BEB">
              <w:rPr>
                <w:b/>
                <w:color w:val="000000"/>
                <w:sz w:val="28"/>
                <w:szCs w:val="28"/>
              </w:rPr>
              <w:t>Цветочненское</w:t>
            </w:r>
            <w:proofErr w:type="spellEnd"/>
            <w:r w:rsidR="00D63BEB">
              <w:rPr>
                <w:b/>
                <w:color w:val="000000"/>
                <w:sz w:val="28"/>
                <w:szCs w:val="28"/>
              </w:rPr>
              <w:t xml:space="preserve"> сельское </w:t>
            </w:r>
            <w:r w:rsidRPr="00C80D99">
              <w:rPr>
                <w:b/>
                <w:color w:val="000000"/>
                <w:sz w:val="28"/>
                <w:szCs w:val="28"/>
              </w:rPr>
              <w:t>поселение Белогорского района Республики Крым за 2016 год</w:t>
            </w:r>
          </w:p>
        </w:tc>
      </w:tr>
      <w:tr w:rsidR="002A2A35" w:rsidRPr="00C80D99" w:rsidTr="0053275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№</w:t>
            </w:r>
            <w:r w:rsidRPr="00C80D99">
              <w:rPr>
                <w:sz w:val="28"/>
                <w:szCs w:val="28"/>
              </w:rPr>
              <w:br/>
            </w:r>
            <w:proofErr w:type="gramStart"/>
            <w:r w:rsidRPr="00C80D99">
              <w:rPr>
                <w:sz w:val="28"/>
                <w:szCs w:val="28"/>
              </w:rPr>
              <w:t>п</w:t>
            </w:r>
            <w:proofErr w:type="gramEnd"/>
            <w:r w:rsidRPr="00C80D99">
              <w:rPr>
                <w:sz w:val="28"/>
                <w:szCs w:val="28"/>
              </w:rPr>
              <w:t>/п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Показатели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2A2A35" w:rsidRPr="00C80D99" w:rsidTr="0053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Отчетный 2016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Предыдущий 2015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Темп роста (снижения)  %</w:t>
            </w: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чел.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1,17</w:t>
            </w: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Количество созданных новых рабочих мест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Средняя заработная плата одного работающего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21873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20,547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1,06</w:t>
            </w: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Отчисления на социальные проекты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Отчисления на благотворительность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Расходы на повышение экологической безопасности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Оценка социальной эффективности предоставленных налоговых льгот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2</w:t>
            </w:r>
          </w:p>
        </w:tc>
      </w:tr>
    </w:tbl>
    <w:p w:rsidR="002A2A35" w:rsidRPr="00C80D99" w:rsidRDefault="002A2A35" w:rsidP="00C80D99">
      <w:pPr>
        <w:widowControl w:val="0"/>
        <w:autoSpaceDE w:val="0"/>
        <w:autoSpaceDN w:val="0"/>
        <w:ind w:left="-142"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Оценка социальной эффективности предоставленных налоговых льгот определяется как количество показателей, по которым произошел рост или сохранен тот же уровень в отчетном финансовом году по сравнению с финансовым годом, предшествующим отчетному финансовом году.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Налоговые льготы имеют положительную социальную эффективность, если значение коэффициента социальной эффективности </w:t>
      </w:r>
      <w:proofErr w:type="gramStart"/>
      <w:r w:rsidRPr="00C80D99">
        <w:rPr>
          <w:sz w:val="28"/>
          <w:szCs w:val="28"/>
        </w:rPr>
        <w:t xml:space="preserve">( </w:t>
      </w:r>
      <w:proofErr w:type="gramEnd"/>
      <w:r w:rsidRPr="00C80D99">
        <w:rPr>
          <w:sz w:val="28"/>
          <w:szCs w:val="28"/>
        </w:rPr>
        <w:t>2) б</w:t>
      </w:r>
      <w:r w:rsidR="00D63BEB">
        <w:rPr>
          <w:sz w:val="28"/>
          <w:szCs w:val="28"/>
        </w:rPr>
        <w:t xml:space="preserve">ольше либо равно единице ( 1). </w:t>
      </w:r>
      <w:r w:rsidRPr="00C80D99">
        <w:rPr>
          <w:sz w:val="28"/>
          <w:szCs w:val="28"/>
        </w:rPr>
        <w:t xml:space="preserve">В 2016 году социальная эффективность составляет </w:t>
      </w:r>
      <w:proofErr w:type="spellStart"/>
      <w:r w:rsidRPr="00C80D99">
        <w:rPr>
          <w:sz w:val="28"/>
          <w:szCs w:val="28"/>
        </w:rPr>
        <w:t>коэф</w:t>
      </w:r>
      <w:proofErr w:type="spellEnd"/>
      <w:r w:rsidRPr="00C80D99">
        <w:rPr>
          <w:sz w:val="28"/>
          <w:szCs w:val="28"/>
        </w:rPr>
        <w:t xml:space="preserve"> </w:t>
      </w:r>
      <w:proofErr w:type="gramStart"/>
      <w:r w:rsidRPr="00C80D99">
        <w:rPr>
          <w:sz w:val="28"/>
          <w:szCs w:val="28"/>
        </w:rPr>
        <w:t>2</w:t>
      </w:r>
      <w:proofErr w:type="gramEnd"/>
      <w:r w:rsidRPr="00C80D99">
        <w:rPr>
          <w:sz w:val="28"/>
          <w:szCs w:val="28"/>
        </w:rPr>
        <w:t xml:space="preserve"> т.е. предоставлен</w:t>
      </w:r>
      <w:r w:rsidR="00D63BEB">
        <w:rPr>
          <w:sz w:val="28"/>
          <w:szCs w:val="28"/>
        </w:rPr>
        <w:t>ная налоговая льгота по данному</w:t>
      </w:r>
      <w:r w:rsidRPr="00C80D99">
        <w:rPr>
          <w:sz w:val="28"/>
          <w:szCs w:val="28"/>
        </w:rPr>
        <w:t xml:space="preserve"> показателю имеет высокую социальную эффективность.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C80D99">
        <w:rPr>
          <w:b/>
          <w:sz w:val="28"/>
          <w:szCs w:val="28"/>
        </w:rPr>
        <w:t>4. Расчет показателя эффективности налоговых льгот</w:t>
      </w:r>
    </w:p>
    <w:p w:rsidR="002A2A35" w:rsidRPr="00C80D99" w:rsidRDefault="002A2A35" w:rsidP="00C80D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bookmarkStart w:id="2" w:name="sub_2008"/>
      <w:proofErr w:type="gramStart"/>
      <w:r w:rsidRPr="00C80D99">
        <w:rPr>
          <w:sz w:val="28"/>
          <w:szCs w:val="28"/>
        </w:rPr>
        <w:t xml:space="preserve">В соответствии с Приложением 3 к Порядку оценки эффективности предоставляемых (предоставленных) налоговых льгот по местным налогам в </w:t>
      </w:r>
      <w:r w:rsidR="00D63BEB">
        <w:rPr>
          <w:sz w:val="28"/>
          <w:szCs w:val="28"/>
        </w:rPr>
        <w:lastRenderedPageBreak/>
        <w:t>муниципальном образовании</w:t>
      </w:r>
      <w:r w:rsidRPr="00C80D99">
        <w:rPr>
          <w:sz w:val="28"/>
          <w:szCs w:val="28"/>
        </w:rPr>
        <w:t xml:space="preserve"> </w:t>
      </w:r>
      <w:proofErr w:type="spellStart"/>
      <w:r w:rsidRPr="00C80D99">
        <w:rPr>
          <w:sz w:val="28"/>
          <w:szCs w:val="28"/>
        </w:rPr>
        <w:t>Цветочненское</w:t>
      </w:r>
      <w:proofErr w:type="spellEnd"/>
      <w:r w:rsidRPr="00C80D99">
        <w:rPr>
          <w:sz w:val="28"/>
          <w:szCs w:val="28"/>
        </w:rPr>
        <w:t xml:space="preserve"> сел</w:t>
      </w:r>
      <w:r w:rsidR="00D63BEB">
        <w:rPr>
          <w:sz w:val="28"/>
          <w:szCs w:val="28"/>
        </w:rPr>
        <w:t>ьское</w:t>
      </w:r>
      <w:r w:rsidRPr="00C80D99">
        <w:rPr>
          <w:sz w:val="28"/>
          <w:szCs w:val="28"/>
        </w:rPr>
        <w:t xml:space="preserve"> поселение Белог</w:t>
      </w:r>
      <w:r w:rsidR="00D63BEB">
        <w:rPr>
          <w:sz w:val="28"/>
          <w:szCs w:val="28"/>
        </w:rPr>
        <w:t>орского района Республики Крым</w:t>
      </w:r>
      <w:r w:rsidRPr="00C80D99">
        <w:rPr>
          <w:sz w:val="28"/>
          <w:szCs w:val="28"/>
        </w:rPr>
        <w:t xml:space="preserve"> показатель эффективности налоговых льгот (</w:t>
      </w:r>
      <w:r w:rsidRPr="00C80D99">
        <w:rPr>
          <w:noProof/>
          <w:sz w:val="28"/>
          <w:szCs w:val="28"/>
        </w:rPr>
        <w:drawing>
          <wp:inline distT="0" distB="0" distL="0" distR="0" wp14:anchorId="1A64FE69" wp14:editId="2F80C07D">
            <wp:extent cx="379730" cy="2317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 (далее - показатель эффективности) определяется как отношение суммы коэффициентов бюджетной (</w:t>
      </w:r>
      <w:r w:rsidRPr="00C80D99">
        <w:rPr>
          <w:noProof/>
          <w:sz w:val="28"/>
          <w:szCs w:val="28"/>
        </w:rPr>
        <w:drawing>
          <wp:inline distT="0" distB="0" distL="0" distR="0" wp14:anchorId="79653F2E" wp14:editId="3C35C002">
            <wp:extent cx="32639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), экономической (</w:t>
      </w:r>
      <w:r w:rsidRPr="00C80D99">
        <w:rPr>
          <w:noProof/>
          <w:sz w:val="28"/>
          <w:szCs w:val="28"/>
        </w:rPr>
        <w:drawing>
          <wp:inline distT="0" distB="0" distL="0" distR="0" wp14:anchorId="7513EB5C" wp14:editId="18391213">
            <wp:extent cx="314960" cy="23177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 и социальной эффективности (</w:t>
      </w:r>
      <w:r w:rsidRPr="00C80D99">
        <w:rPr>
          <w:noProof/>
          <w:sz w:val="28"/>
          <w:szCs w:val="28"/>
        </w:rPr>
        <w:drawing>
          <wp:inline distT="0" distB="0" distL="0" distR="0" wp14:anchorId="60771ADF" wp14:editId="544ED126">
            <wp:extent cx="314960" cy="2317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 к числу указанных коэффициентов и рассчитывается по формуле:</w:t>
      </w:r>
      <w:proofErr w:type="gramEnd"/>
    </w:p>
    <w:bookmarkEnd w:id="2"/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noProof/>
          <w:sz w:val="28"/>
          <w:szCs w:val="28"/>
        </w:rPr>
        <w:drawing>
          <wp:inline distT="0" distB="0" distL="0" distR="0" wp14:anchorId="6EBA8D79" wp14:editId="05D23FAA">
            <wp:extent cx="1852295" cy="24320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noProof/>
          <w:sz w:val="28"/>
          <w:szCs w:val="28"/>
        </w:rPr>
        <w:t>=(2,57+5+2)/3=3,19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Налоговые льготы имеют положительную эффективность, если значение показателя эффективности</w:t>
      </w:r>
      <w:proofErr w:type="gramStart"/>
      <w:r w:rsidRPr="00C80D99">
        <w:rPr>
          <w:sz w:val="28"/>
          <w:szCs w:val="28"/>
        </w:rPr>
        <w:t xml:space="preserve"> (</w:t>
      </w:r>
      <w:r w:rsidRPr="00C80D99">
        <w:rPr>
          <w:noProof/>
          <w:sz w:val="28"/>
          <w:szCs w:val="28"/>
        </w:rPr>
        <w:drawing>
          <wp:inline distT="0" distB="0" distL="0" distR="0" wp14:anchorId="6DE11507" wp14:editId="6EF09730">
            <wp:extent cx="379730" cy="23177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 xml:space="preserve">) </w:t>
      </w:r>
      <w:proofErr w:type="gramEnd"/>
      <w:r w:rsidRPr="00C80D99">
        <w:rPr>
          <w:sz w:val="28"/>
          <w:szCs w:val="28"/>
        </w:rPr>
        <w:t>больше либо равно единице (</w:t>
      </w:r>
      <w:r w:rsidRPr="00C80D99">
        <w:rPr>
          <w:noProof/>
          <w:sz w:val="28"/>
          <w:szCs w:val="28"/>
        </w:rPr>
        <w:drawing>
          <wp:inline distT="0" distB="0" distL="0" distR="0" wp14:anchorId="1EE51123" wp14:editId="54CF3990">
            <wp:extent cx="581660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9">
        <w:rPr>
          <w:sz w:val="28"/>
          <w:szCs w:val="28"/>
        </w:rPr>
        <w:t>).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b/>
          <w:sz w:val="28"/>
          <w:szCs w:val="28"/>
        </w:rPr>
      </w:pPr>
      <w:r w:rsidRPr="00C80D99">
        <w:rPr>
          <w:sz w:val="28"/>
          <w:szCs w:val="28"/>
        </w:rPr>
        <w:tab/>
      </w:r>
      <w:r w:rsidRPr="00C80D99">
        <w:rPr>
          <w:b/>
          <w:sz w:val="28"/>
          <w:szCs w:val="28"/>
        </w:rPr>
        <w:t>Сводная оценка эффективности.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Бюджетная эффективность – 2,57(льгота неэффективная).</w:t>
      </w:r>
    </w:p>
    <w:p w:rsidR="002A2A35" w:rsidRPr="00C80D99" w:rsidRDefault="00D63BEB" w:rsidP="00C80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-</w:t>
      </w:r>
      <w:r w:rsidR="002A2A35" w:rsidRPr="00C80D99">
        <w:rPr>
          <w:sz w:val="28"/>
          <w:szCs w:val="28"/>
        </w:rPr>
        <w:t xml:space="preserve"> 5,0 (льгота эффективная).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 xml:space="preserve">Социальная эффективность – 2,0(льгота эффективная). 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Предоставленная налоговая льгота в целом является эффективной.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Проведенный анализ налоговых льгот по местным налогам, установленным представительным органом местного самоуправления Цветочненского сельского поселения, свидетельствует о сдержанной политике предоставления налоговых освобождений в 2016 году.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Льготы по земельному налогу и пониженная ставка по налогу на имущество физических лиц имеют исключительно социальную направленность, как улучшающие жизнедеятельность и оказывающие поддержку отдельным категориям граждан.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  <w:r w:rsidRPr="00C80D99"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  <w:sectPr w:rsidR="002A2A35" w:rsidRPr="00C80D99" w:rsidSect="00C80D99">
          <w:pgSz w:w="11906" w:h="16800"/>
          <w:pgMar w:top="1134" w:right="567" w:bottom="1134" w:left="1134" w:header="720" w:footer="720" w:gutter="0"/>
          <w:cols w:space="720"/>
        </w:sect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567"/>
        <w:jc w:val="both"/>
        <w:rPr>
          <w:sz w:val="28"/>
          <w:szCs w:val="28"/>
        </w:rPr>
      </w:pPr>
    </w:p>
    <w:p w:rsidR="002A2A35" w:rsidRPr="00C80D99" w:rsidRDefault="002A2A35" w:rsidP="00C80D99">
      <w:pPr>
        <w:framePr w:w="9055" w:wrap="auto" w:hAnchor="text" w:x="1418"/>
        <w:ind w:firstLine="720"/>
        <w:contextualSpacing/>
        <w:jc w:val="both"/>
        <w:rPr>
          <w:sz w:val="28"/>
          <w:szCs w:val="28"/>
        </w:rPr>
        <w:sectPr w:rsidR="002A2A35" w:rsidRPr="00C80D99" w:rsidSect="002A2A35">
          <w:pgSz w:w="16800" w:h="11906" w:orient="landscape"/>
          <w:pgMar w:top="799" w:right="709" w:bottom="799" w:left="425" w:header="720" w:footer="720" w:gutter="0"/>
          <w:cols w:space="720"/>
        </w:sect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D63BEB" w:rsidP="00C80D99">
      <w:pPr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2A2A35" w:rsidRPr="00C80D99">
        <w:rPr>
          <w:bCs/>
          <w:sz w:val="28"/>
          <w:szCs w:val="28"/>
        </w:rPr>
        <w:t>1</w:t>
      </w:r>
      <w:r w:rsidR="002A2A35" w:rsidRPr="00C80D99">
        <w:rPr>
          <w:bCs/>
          <w:sz w:val="28"/>
          <w:szCs w:val="28"/>
        </w:rPr>
        <w:br/>
      </w:r>
      <w:r w:rsidR="002A2A35" w:rsidRPr="00C80D99">
        <w:rPr>
          <w:color w:val="000000"/>
          <w:sz w:val="28"/>
          <w:szCs w:val="28"/>
        </w:rPr>
        <w:t xml:space="preserve">к Порядку оценки эффективности </w:t>
      </w:r>
      <w:proofErr w:type="gramStart"/>
      <w:r w:rsidR="002A2A35" w:rsidRPr="00C80D99">
        <w:rPr>
          <w:color w:val="000000"/>
          <w:sz w:val="28"/>
          <w:szCs w:val="28"/>
        </w:rPr>
        <w:t>предоставляемых</w:t>
      </w:r>
      <w:proofErr w:type="gramEnd"/>
      <w:r w:rsidR="002A2A35" w:rsidRPr="00C80D99">
        <w:rPr>
          <w:color w:val="000000"/>
          <w:sz w:val="28"/>
          <w:szCs w:val="28"/>
        </w:rPr>
        <w:t xml:space="preserve"> </w:t>
      </w:r>
    </w:p>
    <w:p w:rsidR="002A2A35" w:rsidRPr="00C80D99" w:rsidRDefault="002A2A35" w:rsidP="00C80D99">
      <w:pPr>
        <w:ind w:firstLine="698"/>
        <w:jc w:val="right"/>
        <w:rPr>
          <w:color w:val="000000"/>
          <w:sz w:val="28"/>
          <w:szCs w:val="28"/>
        </w:rPr>
      </w:pPr>
      <w:r w:rsidRPr="00C80D99">
        <w:rPr>
          <w:color w:val="000000"/>
          <w:sz w:val="28"/>
          <w:szCs w:val="28"/>
        </w:rPr>
        <w:t xml:space="preserve">(предоставленных) налоговых льгот </w:t>
      </w:r>
      <w:proofErr w:type="gramStart"/>
      <w:r w:rsidRPr="00C80D99">
        <w:rPr>
          <w:color w:val="000000"/>
          <w:sz w:val="28"/>
          <w:szCs w:val="28"/>
        </w:rPr>
        <w:t>по</w:t>
      </w:r>
      <w:proofErr w:type="gramEnd"/>
      <w:r w:rsidRPr="00C80D99">
        <w:rPr>
          <w:color w:val="000000"/>
          <w:sz w:val="28"/>
          <w:szCs w:val="28"/>
        </w:rPr>
        <w:t xml:space="preserve"> </w:t>
      </w:r>
    </w:p>
    <w:p w:rsidR="002A2A35" w:rsidRPr="00C80D99" w:rsidRDefault="002A2A35" w:rsidP="00C80D99">
      <w:pPr>
        <w:ind w:firstLine="698"/>
        <w:jc w:val="right"/>
        <w:rPr>
          <w:color w:val="000000"/>
          <w:sz w:val="28"/>
          <w:szCs w:val="28"/>
        </w:rPr>
      </w:pPr>
      <w:r w:rsidRPr="00C80D99">
        <w:rPr>
          <w:color w:val="000000"/>
          <w:sz w:val="28"/>
          <w:szCs w:val="28"/>
        </w:rPr>
        <w:t>местным налога</w:t>
      </w:r>
      <w:r w:rsidR="00D63BEB">
        <w:rPr>
          <w:color w:val="000000"/>
          <w:sz w:val="28"/>
          <w:szCs w:val="28"/>
        </w:rPr>
        <w:t xml:space="preserve">м в муниципальном образовании </w:t>
      </w:r>
    </w:p>
    <w:p w:rsidR="002A2A35" w:rsidRPr="00C80D99" w:rsidRDefault="00D63BEB" w:rsidP="00C80D99">
      <w:pPr>
        <w:ind w:firstLine="69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Цветочненское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 w:rsidR="002A2A35" w:rsidRPr="00C80D99">
        <w:rPr>
          <w:color w:val="000000"/>
          <w:sz w:val="28"/>
          <w:szCs w:val="28"/>
        </w:rPr>
        <w:t xml:space="preserve"> поселение Белогорского района Республики Крым</w:t>
      </w:r>
      <w:r>
        <w:rPr>
          <w:sz w:val="28"/>
          <w:szCs w:val="28"/>
        </w:rPr>
        <w:t xml:space="preserve"> </w:t>
      </w:r>
    </w:p>
    <w:p w:rsidR="002A2A35" w:rsidRPr="00C80D99" w:rsidRDefault="002A2A35" w:rsidP="00C80D99">
      <w:pPr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698"/>
        <w:jc w:val="right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40"/>
        <w:gridCol w:w="3025"/>
        <w:gridCol w:w="1560"/>
        <w:gridCol w:w="1559"/>
        <w:gridCol w:w="1276"/>
        <w:gridCol w:w="992"/>
        <w:gridCol w:w="992"/>
        <w:gridCol w:w="992"/>
        <w:gridCol w:w="851"/>
        <w:gridCol w:w="709"/>
        <w:gridCol w:w="2361"/>
      </w:tblGrid>
      <w:tr w:rsidR="002A2A35" w:rsidRPr="00C80D99" w:rsidTr="00532756">
        <w:tc>
          <w:tcPr>
            <w:tcW w:w="158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A2A35" w:rsidRPr="00C80D99" w:rsidRDefault="002A2A35" w:rsidP="00C80D9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80D99">
              <w:rPr>
                <w:b/>
                <w:bCs/>
                <w:sz w:val="28"/>
                <w:szCs w:val="28"/>
              </w:rPr>
              <w:t>Отчет</w:t>
            </w:r>
            <w:r w:rsidRPr="00C80D99">
              <w:rPr>
                <w:b/>
                <w:bCs/>
                <w:sz w:val="28"/>
                <w:szCs w:val="28"/>
              </w:rPr>
              <w:br/>
              <w:t xml:space="preserve">о результатах оценки эффективности предоставленных налоговых льгот, администрируемых администрацией </w:t>
            </w:r>
            <w:r w:rsidR="00D63BEB">
              <w:rPr>
                <w:b/>
                <w:bCs/>
                <w:sz w:val="28"/>
                <w:szCs w:val="28"/>
              </w:rPr>
              <w:t>Цветочненского сельского поселения</w:t>
            </w:r>
            <w:r w:rsidRPr="00C80D99">
              <w:rPr>
                <w:b/>
                <w:bCs/>
                <w:sz w:val="28"/>
                <w:szCs w:val="28"/>
              </w:rPr>
              <w:t xml:space="preserve"> Белогорского района Республики Крым</w:t>
            </w:r>
            <w:r w:rsidRPr="00C80D99">
              <w:rPr>
                <w:sz w:val="28"/>
                <w:szCs w:val="28"/>
              </w:rPr>
              <w:t xml:space="preserve"> </w:t>
            </w:r>
            <w:r w:rsidRPr="00C80D99">
              <w:rPr>
                <w:b/>
                <w:sz w:val="28"/>
                <w:szCs w:val="28"/>
              </w:rPr>
              <w:t>за 2016 год</w:t>
            </w:r>
          </w:p>
        </w:tc>
      </w:tr>
      <w:tr w:rsidR="002A2A35" w:rsidRPr="00C80D99" w:rsidTr="00532756">
        <w:tc>
          <w:tcPr>
            <w:tcW w:w="158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№</w:t>
            </w:r>
            <w:r w:rsidRPr="00C80D99">
              <w:rPr>
                <w:sz w:val="28"/>
                <w:szCs w:val="28"/>
              </w:rPr>
              <w:br/>
            </w:r>
            <w:proofErr w:type="gramStart"/>
            <w:r w:rsidRPr="00C80D99">
              <w:rPr>
                <w:sz w:val="28"/>
                <w:szCs w:val="28"/>
              </w:rPr>
              <w:t>п</w:t>
            </w:r>
            <w:proofErr w:type="gramEnd"/>
            <w:r w:rsidRPr="00C80D99">
              <w:rPr>
                <w:sz w:val="28"/>
                <w:szCs w:val="28"/>
              </w:rPr>
              <w:t>/п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Доля налогоплательщиков, воспользовавшихся налоговыми льготами, в общем объеме налогоплательщиков данной категории (</w:t>
            </w:r>
            <w:proofErr w:type="gramStart"/>
            <w:r w:rsidRPr="00C80D99">
              <w:rPr>
                <w:sz w:val="28"/>
                <w:szCs w:val="28"/>
              </w:rPr>
              <w:t>в</w:t>
            </w:r>
            <w:proofErr w:type="gramEnd"/>
            <w:r w:rsidRPr="00C80D99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Объем предоставленных налоговых льгот, тыс. 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Показатели эффективности налоговых льгот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Выводы и предложения по оценке эффективности налоговых льгот</w:t>
            </w:r>
          </w:p>
        </w:tc>
      </w:tr>
      <w:tr w:rsidR="002A2A35" w:rsidRPr="00C80D99" w:rsidTr="0053275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Бюджетная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Кбэф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Экономическая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Кээф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Социальная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Ксэф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Показатель эффективности (</w:t>
            </w:r>
            <w:proofErr w:type="spellStart"/>
            <w:r w:rsidRPr="00C80D99">
              <w:rPr>
                <w:sz w:val="28"/>
                <w:szCs w:val="28"/>
              </w:rPr>
              <w:t>Эфнл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12</w:t>
            </w:r>
          </w:p>
        </w:tc>
      </w:tr>
      <w:tr w:rsidR="002A2A35" w:rsidRPr="00C80D99" w:rsidTr="0053275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80D99">
              <w:rPr>
                <w:sz w:val="28"/>
                <w:szCs w:val="2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="00D63BEB">
              <w:rPr>
                <w:sz w:val="28"/>
                <w:szCs w:val="28"/>
                <w:lang w:eastAsia="ar-SA"/>
              </w:rPr>
              <w:t>ящиеся в собственности сельских</w:t>
            </w:r>
            <w:r w:rsidRPr="00C80D99">
              <w:rPr>
                <w:sz w:val="28"/>
                <w:szCs w:val="28"/>
                <w:lang w:eastAsia="ar-SA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Льготы не предоставлялись</w:t>
            </w:r>
          </w:p>
        </w:tc>
      </w:tr>
      <w:tr w:rsidR="002A2A35" w:rsidRPr="00C80D99" w:rsidTr="0053275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A2A35" w:rsidRPr="00C80D99" w:rsidRDefault="002A2A35" w:rsidP="00C80D99">
      <w:pPr>
        <w:ind w:firstLine="698"/>
        <w:jc w:val="right"/>
        <w:rPr>
          <w:sz w:val="28"/>
          <w:szCs w:val="28"/>
        </w:rPr>
      </w:pPr>
    </w:p>
    <w:p w:rsidR="002A2A35" w:rsidRPr="00C80D99" w:rsidRDefault="00D63BEB" w:rsidP="00C80D99">
      <w:pPr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2A2A35" w:rsidRPr="00C80D99">
        <w:rPr>
          <w:bCs/>
          <w:sz w:val="28"/>
          <w:szCs w:val="28"/>
        </w:rPr>
        <w:t>2</w:t>
      </w:r>
      <w:r w:rsidR="002A2A35" w:rsidRPr="00C80D99">
        <w:rPr>
          <w:bCs/>
          <w:sz w:val="28"/>
          <w:szCs w:val="28"/>
        </w:rPr>
        <w:br/>
      </w:r>
      <w:r w:rsidR="002A2A35" w:rsidRPr="00C80D99">
        <w:rPr>
          <w:color w:val="000000"/>
          <w:sz w:val="28"/>
          <w:szCs w:val="28"/>
        </w:rPr>
        <w:t xml:space="preserve">к Порядку оценки эффективности </w:t>
      </w:r>
      <w:proofErr w:type="gramStart"/>
      <w:r w:rsidR="002A2A35" w:rsidRPr="00C80D99">
        <w:rPr>
          <w:color w:val="000000"/>
          <w:sz w:val="28"/>
          <w:szCs w:val="28"/>
        </w:rPr>
        <w:t>предоставляемых</w:t>
      </w:r>
      <w:proofErr w:type="gramEnd"/>
      <w:r w:rsidR="002A2A35" w:rsidRPr="00C80D99">
        <w:rPr>
          <w:color w:val="000000"/>
          <w:sz w:val="28"/>
          <w:szCs w:val="28"/>
        </w:rPr>
        <w:t xml:space="preserve"> </w:t>
      </w:r>
    </w:p>
    <w:p w:rsidR="002A2A35" w:rsidRPr="00C80D99" w:rsidRDefault="002A2A35" w:rsidP="00C80D99">
      <w:pPr>
        <w:ind w:firstLine="698"/>
        <w:jc w:val="right"/>
        <w:rPr>
          <w:color w:val="000000"/>
          <w:sz w:val="28"/>
          <w:szCs w:val="28"/>
        </w:rPr>
      </w:pPr>
      <w:r w:rsidRPr="00C80D99">
        <w:rPr>
          <w:color w:val="000000"/>
          <w:sz w:val="28"/>
          <w:szCs w:val="28"/>
        </w:rPr>
        <w:t xml:space="preserve">(предоставленных) налоговых льгот </w:t>
      </w:r>
      <w:proofErr w:type="gramStart"/>
      <w:r w:rsidRPr="00C80D99">
        <w:rPr>
          <w:color w:val="000000"/>
          <w:sz w:val="28"/>
          <w:szCs w:val="28"/>
        </w:rPr>
        <w:t>по</w:t>
      </w:r>
      <w:proofErr w:type="gramEnd"/>
      <w:r w:rsidRPr="00C80D99">
        <w:rPr>
          <w:color w:val="000000"/>
          <w:sz w:val="28"/>
          <w:szCs w:val="28"/>
        </w:rPr>
        <w:t xml:space="preserve"> </w:t>
      </w:r>
    </w:p>
    <w:p w:rsidR="002A2A35" w:rsidRPr="00C80D99" w:rsidRDefault="002A2A35" w:rsidP="00C80D99">
      <w:pPr>
        <w:ind w:firstLine="698"/>
        <w:jc w:val="right"/>
        <w:rPr>
          <w:color w:val="000000"/>
          <w:sz w:val="28"/>
          <w:szCs w:val="28"/>
        </w:rPr>
      </w:pPr>
      <w:r w:rsidRPr="00C80D99">
        <w:rPr>
          <w:color w:val="000000"/>
          <w:sz w:val="28"/>
          <w:szCs w:val="28"/>
        </w:rPr>
        <w:t>местным налога</w:t>
      </w:r>
      <w:r w:rsidR="00D63BEB">
        <w:rPr>
          <w:color w:val="000000"/>
          <w:sz w:val="28"/>
          <w:szCs w:val="28"/>
        </w:rPr>
        <w:t xml:space="preserve">м в муниципальном образовании </w:t>
      </w:r>
    </w:p>
    <w:p w:rsidR="002A2A35" w:rsidRPr="00C80D99" w:rsidRDefault="00D63BEB" w:rsidP="00C80D99">
      <w:pPr>
        <w:ind w:firstLine="69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Цветочненское</w:t>
      </w:r>
      <w:proofErr w:type="spellEnd"/>
      <w:r>
        <w:rPr>
          <w:color w:val="000000"/>
          <w:sz w:val="28"/>
          <w:szCs w:val="28"/>
        </w:rPr>
        <w:t xml:space="preserve"> сельское </w:t>
      </w:r>
      <w:r w:rsidR="002A2A35" w:rsidRPr="00C80D99">
        <w:rPr>
          <w:color w:val="000000"/>
          <w:sz w:val="28"/>
          <w:szCs w:val="28"/>
        </w:rPr>
        <w:t>поселение Белогорского района Республики Крым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615" w:tblpY="95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1701"/>
        <w:gridCol w:w="1842"/>
        <w:gridCol w:w="1038"/>
        <w:gridCol w:w="827"/>
        <w:gridCol w:w="850"/>
        <w:gridCol w:w="1254"/>
        <w:gridCol w:w="1418"/>
        <w:gridCol w:w="567"/>
        <w:gridCol w:w="992"/>
        <w:gridCol w:w="1088"/>
        <w:gridCol w:w="567"/>
        <w:gridCol w:w="1322"/>
      </w:tblGrid>
      <w:tr w:rsidR="002A2A35" w:rsidRPr="00C80D99" w:rsidTr="00532756"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80D99">
              <w:rPr>
                <w:b/>
                <w:bCs/>
                <w:sz w:val="28"/>
                <w:szCs w:val="28"/>
              </w:rPr>
              <w:t>Отчет</w:t>
            </w:r>
            <w:r w:rsidRPr="00C80D99">
              <w:rPr>
                <w:b/>
                <w:bCs/>
                <w:sz w:val="28"/>
                <w:szCs w:val="28"/>
              </w:rPr>
              <w:br/>
              <w:t>о результатах оценки эффективности предоставленных на</w:t>
            </w:r>
            <w:r w:rsidR="00D63BEB">
              <w:rPr>
                <w:b/>
                <w:bCs/>
                <w:sz w:val="28"/>
                <w:szCs w:val="28"/>
              </w:rPr>
              <w:t xml:space="preserve">логовых льгот в </w:t>
            </w:r>
            <w:proofErr w:type="spellStart"/>
            <w:r w:rsidR="00D63BEB">
              <w:rPr>
                <w:b/>
                <w:bCs/>
                <w:sz w:val="28"/>
                <w:szCs w:val="28"/>
              </w:rPr>
              <w:t>Цветочненском</w:t>
            </w:r>
            <w:proofErr w:type="spellEnd"/>
            <w:r w:rsidR="00D63BEB">
              <w:rPr>
                <w:b/>
                <w:bCs/>
                <w:sz w:val="28"/>
                <w:szCs w:val="28"/>
              </w:rPr>
              <w:t xml:space="preserve"> </w:t>
            </w:r>
            <w:r w:rsidRPr="00C80D99">
              <w:rPr>
                <w:b/>
                <w:bCs/>
                <w:sz w:val="28"/>
                <w:szCs w:val="28"/>
              </w:rPr>
              <w:t xml:space="preserve">сельском поселении </w:t>
            </w:r>
          </w:p>
          <w:p w:rsidR="002A2A35" w:rsidRPr="00C80D99" w:rsidRDefault="00D63BEB" w:rsidP="00C80D9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2016 </w:t>
            </w:r>
            <w:r w:rsidR="002A2A35" w:rsidRPr="00C80D99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2A2A35" w:rsidRPr="00C80D99" w:rsidTr="00532756">
        <w:trPr>
          <w:trHeight w:val="31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80D99">
              <w:rPr>
                <w:i/>
                <w:sz w:val="28"/>
                <w:szCs w:val="28"/>
              </w:rPr>
              <w:lastRenderedPageBreak/>
              <w:t>№</w:t>
            </w:r>
            <w:r w:rsidRPr="00C80D99">
              <w:rPr>
                <w:i/>
                <w:sz w:val="28"/>
                <w:szCs w:val="28"/>
              </w:rPr>
              <w:br/>
            </w:r>
            <w:proofErr w:type="gramStart"/>
            <w:r w:rsidRPr="00C80D99">
              <w:rPr>
                <w:i/>
                <w:sz w:val="28"/>
                <w:szCs w:val="28"/>
              </w:rPr>
              <w:t>п</w:t>
            </w:r>
            <w:proofErr w:type="gramEnd"/>
            <w:r w:rsidRPr="00C80D99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Орган местного самоуправления, администрирующий налоговые льготы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 xml:space="preserve">Доля налогоплательщиков, воспользовавшихся налоговыми льготами, в общем объеме налогоплательщиков данной категории </w:t>
            </w: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(в  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Объем предоставленных налоговых льгот, тыс. рублей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Показатели эффективности налоговых льгот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Выводы и предложения по оценке эффективности налоговых льгот</w:t>
            </w:r>
          </w:p>
        </w:tc>
      </w:tr>
      <w:tr w:rsidR="002A2A35" w:rsidRPr="00C80D99" w:rsidTr="00532756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Бюджетная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Кбэф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Экономическая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Кээф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Социальная эффективность (</w:t>
            </w:r>
            <w:proofErr w:type="spellStart"/>
            <w:r w:rsidRPr="00C80D99">
              <w:rPr>
                <w:sz w:val="28"/>
                <w:szCs w:val="28"/>
              </w:rPr>
              <w:t>Ксэф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Показатель эффективности (</w:t>
            </w:r>
            <w:proofErr w:type="spellStart"/>
            <w:r w:rsidRPr="00C80D99">
              <w:rPr>
                <w:sz w:val="28"/>
                <w:szCs w:val="28"/>
              </w:rPr>
              <w:t>Эфнл</w:t>
            </w:r>
            <w:proofErr w:type="spellEnd"/>
            <w:r w:rsidRPr="00C80D99">
              <w:rPr>
                <w:sz w:val="28"/>
                <w:szCs w:val="28"/>
              </w:rPr>
              <w:t>)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5" w:rsidRPr="00C80D99" w:rsidRDefault="002A2A35" w:rsidP="00C80D99">
            <w:pPr>
              <w:rPr>
                <w:sz w:val="28"/>
                <w:szCs w:val="28"/>
              </w:rPr>
            </w:pPr>
          </w:p>
        </w:tc>
      </w:tr>
      <w:tr w:rsidR="002A2A35" w:rsidRPr="00C80D99" w:rsidTr="0053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14</w:t>
            </w:r>
          </w:p>
        </w:tc>
      </w:tr>
      <w:tr w:rsidR="002A2A35" w:rsidRPr="00C80D99" w:rsidTr="0053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</w:t>
            </w:r>
            <w:r w:rsidR="00D63BEB">
              <w:rPr>
                <w:sz w:val="28"/>
                <w:szCs w:val="28"/>
              </w:rPr>
              <w:t xml:space="preserve">т.5 Решения 16 сессии 1 созыва </w:t>
            </w:r>
            <w:r w:rsidRPr="00C80D99">
              <w:rPr>
                <w:sz w:val="28"/>
                <w:szCs w:val="28"/>
              </w:rPr>
              <w:t xml:space="preserve">Цветочненского сельского совета от </w:t>
            </w:r>
            <w:r w:rsidRPr="00C80D99">
              <w:rPr>
                <w:sz w:val="28"/>
                <w:szCs w:val="28"/>
              </w:rPr>
              <w:lastRenderedPageBreak/>
              <w:t>12.11.2015 г. №165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  <w:lang w:eastAsia="ar-SA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r w:rsidRPr="00C80D99">
              <w:rPr>
                <w:sz w:val="28"/>
                <w:szCs w:val="28"/>
                <w:lang w:eastAsia="ar-SA"/>
              </w:rPr>
              <w:lastRenderedPageBreak/>
              <w:t xml:space="preserve">границах </w:t>
            </w:r>
            <w:r w:rsidR="00D63BEB">
              <w:rPr>
                <w:sz w:val="28"/>
                <w:szCs w:val="28"/>
                <w:lang w:eastAsia="ar-SA"/>
              </w:rPr>
              <w:t xml:space="preserve">сельских </w:t>
            </w:r>
            <w:r w:rsidRPr="00C80D99">
              <w:rPr>
                <w:sz w:val="28"/>
                <w:szCs w:val="28"/>
                <w:lang w:eastAsia="ar-SA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организации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ФНС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Предоставленная налоговая льгота в целом является эффективной.</w:t>
            </w:r>
          </w:p>
        </w:tc>
      </w:tr>
      <w:tr w:rsidR="002A2A35" w:rsidRPr="00C80D99" w:rsidTr="0053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с</w:t>
            </w:r>
            <w:r w:rsidR="00D63BEB">
              <w:rPr>
                <w:sz w:val="28"/>
                <w:szCs w:val="28"/>
              </w:rPr>
              <w:t xml:space="preserve">т.5 Решения 16 сессии 1 созыва </w:t>
            </w:r>
            <w:r w:rsidRPr="00C80D99">
              <w:rPr>
                <w:sz w:val="28"/>
                <w:szCs w:val="28"/>
              </w:rPr>
              <w:t>Цветочненского сельского совета от 12.11.2015 г. №165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  <w:lang w:eastAsia="ar-SA"/>
              </w:rPr>
              <w:t>Земельный налог с организаций, обладающих земельным участком, рас</w:t>
            </w:r>
            <w:r w:rsidR="00D63BEB">
              <w:rPr>
                <w:sz w:val="28"/>
                <w:szCs w:val="28"/>
                <w:lang w:eastAsia="ar-SA"/>
              </w:rPr>
              <w:t xml:space="preserve">положенным в границах сельских </w:t>
            </w:r>
            <w:r w:rsidRPr="00C80D99">
              <w:rPr>
                <w:sz w:val="28"/>
                <w:szCs w:val="28"/>
                <w:lang w:eastAsia="ar-SA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-многодетные семьи;</w:t>
            </w:r>
          </w:p>
          <w:p w:rsidR="002A2A35" w:rsidRPr="00C80D99" w:rsidRDefault="00D63BEB" w:rsidP="00C80D9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2A35" w:rsidRPr="00C80D99">
              <w:rPr>
                <w:sz w:val="28"/>
                <w:szCs w:val="28"/>
              </w:rPr>
              <w:t>дети-сироты, оставшиеся без попечения родителей;</w:t>
            </w:r>
          </w:p>
          <w:p w:rsidR="002A2A35" w:rsidRPr="00C80D99" w:rsidRDefault="00D63BEB" w:rsidP="00C80D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A35" w:rsidRPr="00C80D99">
              <w:rPr>
                <w:sz w:val="28"/>
                <w:szCs w:val="28"/>
              </w:rPr>
              <w:t xml:space="preserve"> почетные жители муниципального образования;</w:t>
            </w: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 участники, инвалиды Великой Отечественной войны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ФНС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D99"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D63BEB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налог от </w:t>
            </w:r>
            <w:proofErr w:type="gramStart"/>
            <w:r>
              <w:rPr>
                <w:sz w:val="28"/>
                <w:szCs w:val="28"/>
              </w:rPr>
              <w:t>физических</w:t>
            </w:r>
            <w:proofErr w:type="gramEnd"/>
            <w:r w:rsidR="002A2A35" w:rsidRPr="00C80D99">
              <w:rPr>
                <w:sz w:val="28"/>
                <w:szCs w:val="28"/>
              </w:rPr>
              <w:t xml:space="preserve"> не поступал</w:t>
            </w:r>
          </w:p>
        </w:tc>
      </w:tr>
      <w:tr w:rsidR="002A2A35" w:rsidRPr="00C80D99" w:rsidTr="0053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0D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5" w:rsidRPr="00C80D99" w:rsidRDefault="002A2A35" w:rsidP="00C80D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2A35" w:rsidRPr="00C80D99" w:rsidRDefault="002A2A35" w:rsidP="00C80D99">
      <w:pPr>
        <w:ind w:firstLine="698"/>
        <w:jc w:val="right"/>
        <w:rPr>
          <w:sz w:val="28"/>
          <w:szCs w:val="28"/>
        </w:rPr>
      </w:pPr>
      <w:r w:rsidRPr="00C80D99">
        <w:rPr>
          <w:color w:val="000000"/>
          <w:sz w:val="28"/>
          <w:szCs w:val="28"/>
        </w:rPr>
        <w:t xml:space="preserve"> </w:t>
      </w:r>
    </w:p>
    <w:p w:rsidR="002A2A35" w:rsidRPr="00C80D99" w:rsidRDefault="002A2A35" w:rsidP="00C80D99">
      <w:pPr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2A2A35" w:rsidRPr="00C80D99" w:rsidRDefault="002A2A35" w:rsidP="00C80D99">
      <w:pPr>
        <w:ind w:firstLine="720"/>
        <w:contextualSpacing/>
        <w:jc w:val="both"/>
        <w:rPr>
          <w:sz w:val="28"/>
          <w:szCs w:val="28"/>
        </w:rPr>
      </w:pPr>
    </w:p>
    <w:p w:rsidR="0009799B" w:rsidRPr="00C80D99" w:rsidRDefault="00D63BEB" w:rsidP="00C80D99">
      <w:pPr>
        <w:rPr>
          <w:sz w:val="28"/>
          <w:szCs w:val="28"/>
        </w:rPr>
      </w:pPr>
      <w:bookmarkStart w:id="3" w:name="_GoBack"/>
      <w:bookmarkEnd w:id="3"/>
    </w:p>
    <w:sectPr w:rsidR="0009799B" w:rsidRPr="00C80D99" w:rsidSect="002A2A35">
      <w:pgSz w:w="16800" w:h="11906" w:orient="landscape"/>
      <w:pgMar w:top="799" w:right="709" w:bottom="79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D76"/>
    <w:multiLevelType w:val="hybridMultilevel"/>
    <w:tmpl w:val="C694BA2A"/>
    <w:lvl w:ilvl="0" w:tplc="8D242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45DE1"/>
    <w:multiLevelType w:val="hybridMultilevel"/>
    <w:tmpl w:val="F2F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A"/>
    <w:rsid w:val="00053FDC"/>
    <w:rsid w:val="002A2A35"/>
    <w:rsid w:val="005542BE"/>
    <w:rsid w:val="0055521A"/>
    <w:rsid w:val="00807B6E"/>
    <w:rsid w:val="00C80D99"/>
    <w:rsid w:val="00D63BEB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2017-08-10T08:40:00Z</dcterms:created>
  <dcterms:modified xsi:type="dcterms:W3CDTF">2017-08-21T11:26:00Z</dcterms:modified>
</cp:coreProperties>
</file>