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EB" w:rsidRPr="009D5795" w:rsidRDefault="00223BEB" w:rsidP="009D5795">
      <w:pPr>
        <w:tabs>
          <w:tab w:val="left" w:pos="567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BEB" w:rsidRPr="009D5795" w:rsidRDefault="009D5795" w:rsidP="009D5795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Республика </w:t>
      </w:r>
      <w:r w:rsidR="00223BEB" w:rsidRPr="009D579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Крым</w:t>
      </w:r>
    </w:p>
    <w:p w:rsidR="00223BEB" w:rsidRPr="009D5795" w:rsidRDefault="009D5795" w:rsidP="009D5795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Белогорский</w:t>
      </w:r>
      <w:r w:rsidR="00223BEB" w:rsidRPr="009D579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район</w:t>
      </w:r>
    </w:p>
    <w:p w:rsidR="00223BEB" w:rsidRPr="009D5795" w:rsidRDefault="009D5795" w:rsidP="009D5795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Цветочненский сельский</w:t>
      </w:r>
      <w:r w:rsidR="00223BEB" w:rsidRPr="009D579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совет</w:t>
      </w:r>
    </w:p>
    <w:p w:rsidR="00223BEB" w:rsidRPr="009D5795" w:rsidRDefault="009D5795" w:rsidP="009D5795">
      <w:pPr>
        <w:suppressAutoHyphens w:val="0"/>
        <w:autoSpaceDE w:val="0"/>
        <w:spacing w:after="0" w:line="240" w:lineRule="auto"/>
        <w:ind w:right="3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9-я сессия сельского совета 1 </w:t>
      </w:r>
      <w:r w:rsidR="00223BEB" w:rsidRPr="009D5795">
        <w:rPr>
          <w:rFonts w:ascii="Times New Roman" w:eastAsia="Times New Roman" w:hAnsi="Times New Roman"/>
          <w:i/>
          <w:sz w:val="24"/>
          <w:szCs w:val="24"/>
          <w:lang w:eastAsia="ru-RU"/>
        </w:rPr>
        <w:t>созыва</w:t>
      </w:r>
    </w:p>
    <w:p w:rsidR="00223BEB" w:rsidRDefault="00223BEB" w:rsidP="009D5795">
      <w:pPr>
        <w:tabs>
          <w:tab w:val="left" w:pos="5670"/>
        </w:tabs>
        <w:suppressAutoHyphens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795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9D5795" w:rsidRPr="009D5795" w:rsidRDefault="009D5795" w:rsidP="009D5795">
      <w:pPr>
        <w:suppressAutoHyphens w:val="0"/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 марта</w:t>
      </w:r>
      <w:r w:rsidRPr="009D57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9D5795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9D579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9D5795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 w:rsidRPr="009D5795">
        <w:rPr>
          <w:rFonts w:ascii="Times New Roman" w:eastAsia="Times New Roman" w:hAnsi="Times New Roman"/>
          <w:sz w:val="24"/>
          <w:szCs w:val="24"/>
          <w:lang w:eastAsia="ru-RU"/>
        </w:rPr>
        <w:t>Цветочное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</w:t>
      </w:r>
      <w:r w:rsidRPr="009D5795">
        <w:rPr>
          <w:rFonts w:ascii="Times New Roman" w:eastAsia="Times New Roman" w:hAnsi="Times New Roman"/>
          <w:sz w:val="24"/>
          <w:szCs w:val="24"/>
          <w:lang w:eastAsia="ru-RU"/>
        </w:rPr>
        <w:t xml:space="preserve"> 78</w:t>
      </w:r>
    </w:p>
    <w:p w:rsidR="00223BEB" w:rsidRPr="009D5795" w:rsidRDefault="00223BEB" w:rsidP="009D5795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BEB" w:rsidRPr="009D5795" w:rsidRDefault="00223BEB" w:rsidP="009D5795">
      <w:pPr>
        <w:shd w:val="clear" w:color="auto" w:fill="FCFCFC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223BEB" w:rsidRPr="009D5795" w:rsidRDefault="009D5795" w:rsidP="009D5795">
      <w:pPr>
        <w:shd w:val="clear" w:color="auto" w:fill="FCFCFC"/>
        <w:suppressAutoHyphens w:val="0"/>
        <w:spacing w:after="0" w:line="240" w:lineRule="auto"/>
        <w:ind w:firstLine="45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 утверждении </w:t>
      </w:r>
    </w:p>
    <w:p w:rsidR="00223BEB" w:rsidRPr="009D5795" w:rsidRDefault="009D5795" w:rsidP="009D5795">
      <w:pPr>
        <w:shd w:val="clear" w:color="auto" w:fill="FCFCFC"/>
        <w:suppressAutoHyphens w:val="0"/>
        <w:spacing w:after="0" w:line="240" w:lineRule="auto"/>
        <w:ind w:firstLine="45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Правил</w:t>
      </w:r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благоустройства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223BEB" w:rsidRPr="009D57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3BEB" w:rsidRPr="009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санитарного содержания </w:t>
      </w:r>
    </w:p>
    <w:p w:rsidR="00223BEB" w:rsidRPr="009D5795" w:rsidRDefault="00223BEB" w:rsidP="009D5795">
      <w:pPr>
        <w:shd w:val="clear" w:color="auto" w:fill="FCFCFC"/>
        <w:suppressAutoHyphens w:val="0"/>
        <w:spacing w:after="0" w:line="240" w:lineRule="auto"/>
        <w:ind w:firstLine="45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территории</w:t>
      </w:r>
      <w:r w:rsidR="009D57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Цветочненского</w:t>
      </w:r>
      <w:proofErr w:type="spellEnd"/>
      <w:r w:rsidR="009D57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поселения</w:t>
      </w:r>
    </w:p>
    <w:p w:rsidR="00223BEB" w:rsidRPr="009D5795" w:rsidRDefault="009D5795" w:rsidP="009D5795">
      <w:pPr>
        <w:shd w:val="clear" w:color="auto" w:fill="FCFCFC"/>
        <w:suppressAutoHyphens w:val="0"/>
        <w:spacing w:after="0" w:line="240" w:lineRule="auto"/>
        <w:ind w:firstLine="45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Белогорского района Республики</w:t>
      </w:r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Крым</w:t>
      </w:r>
    </w:p>
    <w:p w:rsidR="00223BEB" w:rsidRPr="009D5795" w:rsidRDefault="00223BEB" w:rsidP="009D5795">
      <w:pPr>
        <w:shd w:val="clear" w:color="auto" w:fill="FCFCFC"/>
        <w:suppressAutoHyphens w:val="0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223BEB" w:rsidRPr="009D5795" w:rsidRDefault="00223BEB" w:rsidP="009D5795">
      <w:pPr>
        <w:shd w:val="clear" w:color="auto" w:fill="FCFCFC"/>
        <w:suppressAutoHyphens w:val="0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23BEB" w:rsidRPr="009D5795" w:rsidRDefault="00223BEB" w:rsidP="009D5795">
      <w:pPr>
        <w:shd w:val="clear" w:color="auto" w:fill="FCFCFC"/>
        <w:suppressAutoHyphens w:val="0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соответствии с федеральными законами </w:t>
      </w:r>
      <w:hyperlink r:id="rId6" w:history="1">
        <w:r w:rsidRPr="009D5795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от 06.10.2003 N 131-ФЗ</w:t>
        </w:r>
      </w:hyperlink>
      <w:r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“Об общих принципах организации местного самоуправления в Российской Федерации” (в редакции от 21.07.2014), </w:t>
      </w:r>
      <w:hyperlink r:id="rId7" w:history="1">
        <w:r w:rsidRPr="009D5795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от 30.03.99 №52-ФЗ</w:t>
        </w:r>
      </w:hyperlink>
      <w:r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“О санитарно-эпидемиологическом благополучии населения”, </w:t>
      </w:r>
      <w:hyperlink r:id="rId8" w:history="1">
        <w:r w:rsidRPr="009D5795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от 08.11.2007 №257-ФЗ</w:t>
        </w:r>
      </w:hyperlink>
      <w:r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“Об автомобильных дорогах и о дорожной деятельности в Российской Федерации и о внесении изменений в отдельные законодательные</w:t>
      </w:r>
      <w:r w:rsid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акты Российской </w:t>
      </w:r>
      <w:proofErr w:type="spellStart"/>
      <w:r w:rsid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Федерации”</w:t>
      </w:r>
      <w:proofErr w:type="gramStart"/>
      <w:r w:rsid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З</w:t>
      </w:r>
      <w:proofErr w:type="gramEnd"/>
      <w:r w:rsid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аконом</w:t>
      </w:r>
      <w:proofErr w:type="spellEnd"/>
      <w:r w:rsid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Республики Крым </w:t>
      </w:r>
      <w:r w:rsidRP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от </w:t>
      </w:r>
    </w:p>
    <w:p w:rsidR="00223BEB" w:rsidRPr="009D5795" w:rsidRDefault="00223BEB" w:rsidP="009D5795">
      <w:pPr>
        <w:shd w:val="clear" w:color="auto" w:fill="FCFCFC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21 августа 2014 года №54-ЗРК «Об основах местного самоуправления в Республике Крым», </w:t>
      </w:r>
      <w:r w:rsidR="009D579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Уставом муниципального образования</w:t>
      </w:r>
      <w:r w:rsidRPr="009D579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9D5795">
        <w:rPr>
          <w:rFonts w:ascii="Times New Roman" w:eastAsia="Times New Roman" w:hAnsi="Times New Roman"/>
          <w:bCs/>
          <w:color w:val="000000"/>
          <w:sz w:val="24"/>
          <w:szCs w:val="24"/>
          <w:highlight w:val="white"/>
          <w:lang w:eastAsia="ru-RU"/>
        </w:rPr>
        <w:t>Цветочненское</w:t>
      </w:r>
      <w:proofErr w:type="spellEnd"/>
      <w:r w:rsidRPr="009D5795">
        <w:rPr>
          <w:rFonts w:ascii="Times New Roman" w:eastAsia="Times New Roman" w:hAnsi="Times New Roman"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сельское</w:t>
      </w:r>
      <w:r w:rsidRP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поселение, </w:t>
      </w:r>
      <w:r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 целью создания благоприятных условий для жизнедеятельности, обеспечения санитарно-эпидемиологического благополучия населения, охраны окружающей природной среды, безопасности участников дорожного движения, установления единых требований по содержанию зданий, сооружений, земельных участко</w:t>
      </w:r>
      <w:r w:rsid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в, на которых они расположены, </w:t>
      </w:r>
      <w:proofErr w:type="spellStart"/>
      <w:r w:rsid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Цветочненский</w:t>
      </w:r>
      <w:proofErr w:type="spellEnd"/>
      <w:r w:rsid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сельский </w:t>
      </w:r>
      <w:r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совет</w:t>
      </w:r>
      <w:proofErr w:type="gramEnd"/>
    </w:p>
    <w:p w:rsidR="00223BEB" w:rsidRPr="009D5795" w:rsidRDefault="00223BEB" w:rsidP="009D5795">
      <w:pPr>
        <w:shd w:val="clear" w:color="auto" w:fill="FCFCFC"/>
        <w:suppressAutoHyphens w:val="0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РЕШИЛ:</w:t>
      </w:r>
    </w:p>
    <w:p w:rsidR="00223BEB" w:rsidRPr="009D5795" w:rsidRDefault="009D5795" w:rsidP="009D5795">
      <w:pPr>
        <w:shd w:val="clear" w:color="auto" w:fill="FCFCFC"/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sub_1"/>
      <w:bookmarkStart w:id="1" w:name="sub_5"/>
      <w:bookmarkEnd w:id="0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223BEB" w:rsidRPr="009D579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Утвердить  Правила </w:t>
      </w:r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благоустройства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санитарного содержания </w:t>
      </w:r>
      <w:r w:rsidR="00223BEB" w:rsidRPr="009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территории</w:t>
      </w:r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поселения</w:t>
      </w:r>
      <w:r w:rsidR="00223BEB" w:rsidRPr="009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Белогорского района Республики </w:t>
      </w:r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Крым</w:t>
      </w:r>
    </w:p>
    <w:p w:rsidR="00223BEB" w:rsidRPr="009D5795" w:rsidRDefault="00223BEB" w:rsidP="009D5795">
      <w:pPr>
        <w:shd w:val="clear" w:color="auto" w:fill="FCFCFC"/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/ приложение 1 /.</w:t>
      </w:r>
    </w:p>
    <w:p w:rsidR="00223BEB" w:rsidRPr="009D5795" w:rsidRDefault="009D5795" w:rsidP="009D5795">
      <w:pPr>
        <w:shd w:val="clear" w:color="auto" w:fill="FCFCFC"/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Поручить депутатам сельского совета ознакомить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на закрепленных за ними территориях</w:t>
      </w:r>
      <w:r w:rsidR="00223BEB" w:rsidRPr="009D5795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Правилами </w:t>
      </w:r>
      <w:r w:rsidR="00223BEB" w:rsidRPr="009D5795">
        <w:rPr>
          <w:rFonts w:ascii="Times New Roman" w:eastAsia="Times New Roman" w:hAnsi="Times New Roman"/>
          <w:sz w:val="24"/>
          <w:szCs w:val="24"/>
          <w:lang w:eastAsia="ru-RU"/>
        </w:rPr>
        <w:t>благо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устройства </w:t>
      </w:r>
      <w:r w:rsidR="00223BEB" w:rsidRPr="009D5795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санитарного содержания </w:t>
      </w:r>
      <w:r w:rsidR="00223BEB" w:rsidRPr="009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Белогорского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района </w:t>
      </w:r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постоянно </w:t>
      </w:r>
      <w:r w:rsidR="00223BEB" w:rsidRPr="009D5795">
        <w:rPr>
          <w:rFonts w:ascii="Times New Roman" w:eastAsia="Times New Roman" w:hAnsi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 по их соблюдению.</w:t>
      </w:r>
    </w:p>
    <w:p w:rsidR="00223BEB" w:rsidRPr="009D5795" w:rsidRDefault="009D5795" w:rsidP="009D5795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принятого решения</w:t>
      </w:r>
      <w:r w:rsidR="00223BEB" w:rsidRPr="009D579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ожить на постоянные комиссии сельского совета по социальным вопросам и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 вопросам сельского хозяйства и</w:t>
      </w:r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землепользования.</w:t>
      </w:r>
    </w:p>
    <w:p w:rsidR="00223BEB" w:rsidRPr="009D5795" w:rsidRDefault="009D5795" w:rsidP="009D5795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4. Данное решение обнародовать на информационном стенде в административном здании сельского </w:t>
      </w:r>
      <w:r w:rsidR="00223BEB"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совета.</w:t>
      </w:r>
    </w:p>
    <w:p w:rsidR="00223BEB" w:rsidRPr="009D5795" w:rsidRDefault="00223BEB" w:rsidP="009D5795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7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23BEB" w:rsidRPr="009D5795" w:rsidRDefault="00223BEB" w:rsidP="009D579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223BEB" w:rsidRPr="009D5795" w:rsidRDefault="00223BEB" w:rsidP="009D579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Председатель </w:t>
      </w:r>
      <w:proofErr w:type="spellStart"/>
      <w:r w:rsidRPr="009D5795">
        <w:rPr>
          <w:rFonts w:ascii="Times New Roman" w:eastAsia="Times New Roman" w:hAnsi="Times New Roman"/>
          <w:bCs/>
          <w:color w:val="000000"/>
          <w:sz w:val="24"/>
          <w:szCs w:val="24"/>
          <w:highlight w:val="white"/>
          <w:lang w:eastAsia="ru-RU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сельского совета – глава</w:t>
      </w:r>
    </w:p>
    <w:p w:rsidR="00223BEB" w:rsidRPr="009D5795" w:rsidRDefault="00223BEB" w:rsidP="009D579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администрации </w:t>
      </w:r>
      <w:proofErr w:type="spellStart"/>
      <w:r w:rsidR="009D5795">
        <w:rPr>
          <w:rFonts w:ascii="Times New Roman" w:eastAsia="Times New Roman" w:hAnsi="Times New Roman"/>
          <w:bCs/>
          <w:color w:val="000000"/>
          <w:sz w:val="24"/>
          <w:szCs w:val="24"/>
          <w:highlight w:val="white"/>
          <w:lang w:eastAsia="ru-RU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сельского поселения </w:t>
      </w:r>
      <w:r w:rsid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ab/>
      </w:r>
      <w:r w:rsid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ab/>
      </w:r>
      <w:r w:rsid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ab/>
      </w:r>
      <w:r w:rsid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ab/>
      </w:r>
      <w:r w:rsid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ab/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И.Г.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Здорова</w:t>
      </w:r>
      <w:proofErr w:type="spellEnd"/>
      <w:proofErr w:type="gramEnd"/>
    </w:p>
    <w:p w:rsidR="00223BEB" w:rsidRPr="009D5795" w:rsidRDefault="00223BEB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23BEB" w:rsidRPr="009D5795" w:rsidRDefault="00223BEB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23BEB" w:rsidRPr="009D5795" w:rsidRDefault="00223BEB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23BEB" w:rsidRPr="009D5795" w:rsidRDefault="00223BEB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D5795" w:rsidRDefault="009D5795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D5795" w:rsidRDefault="009D5795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D5795" w:rsidRDefault="009D5795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D5795" w:rsidRDefault="009D5795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D5795" w:rsidRDefault="009D5795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E2887" w:rsidRPr="009D5795" w:rsidRDefault="009D5795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Приложение 1 к </w:t>
      </w:r>
      <w:r w:rsidR="006E2887" w:rsidRPr="009D5795">
        <w:rPr>
          <w:rFonts w:ascii="Times New Roman" w:eastAsia="Times New Roman" w:hAnsi="Times New Roman"/>
          <w:bCs/>
          <w:color w:val="000000"/>
          <w:sz w:val="24"/>
          <w:szCs w:val="24"/>
        </w:rPr>
        <w:t>решению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9-й сессии </w:t>
      </w:r>
      <w:proofErr w:type="spellStart"/>
      <w:r w:rsidRPr="009D5795">
        <w:rPr>
          <w:rFonts w:ascii="Times New Roman" w:eastAsia="Times New Roman" w:hAnsi="Times New Roman"/>
          <w:bCs/>
          <w:color w:val="000000"/>
          <w:sz w:val="24"/>
          <w:szCs w:val="24"/>
        </w:rPr>
        <w:t>Цветочненского</w:t>
      </w:r>
      <w:proofErr w:type="spellEnd"/>
    </w:p>
    <w:p w:rsidR="006E2887" w:rsidRPr="009D5795" w:rsidRDefault="006E2887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Cs/>
          <w:color w:val="000000"/>
          <w:sz w:val="24"/>
          <w:szCs w:val="24"/>
        </w:rPr>
        <w:t>сельского совета 1 созыва</w:t>
      </w:r>
    </w:p>
    <w:p w:rsidR="006E2887" w:rsidRPr="009D5795" w:rsidRDefault="009D5795" w:rsidP="009D5795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от 31.03.2015г № </w:t>
      </w:r>
      <w:r w:rsidR="006E2887" w:rsidRPr="009D5795">
        <w:rPr>
          <w:rFonts w:ascii="Times New Roman" w:eastAsia="Times New Roman" w:hAnsi="Times New Roman"/>
          <w:bCs/>
          <w:color w:val="000000"/>
          <w:sz w:val="24"/>
          <w:szCs w:val="24"/>
        </w:rPr>
        <w:t>78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E2887" w:rsidRPr="009D5795" w:rsidRDefault="006E2887" w:rsidP="009D5795">
      <w:pPr>
        <w:shd w:val="clear" w:color="auto" w:fill="F9FC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ПРАВИЛА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БЛАГОУСТРОЙСТВА И САНИТАРНОГО СОДЕРЖАНИЯ ТЕРРИТОРИИ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ЦВЕТОЧНЕНСКОГО</w:t>
      </w:r>
    </w:p>
    <w:p w:rsidR="006E2887" w:rsidRPr="009D5795" w:rsidRDefault="009D5795" w:rsidP="009D5795">
      <w:pPr>
        <w:shd w:val="clear" w:color="auto" w:fill="F9FC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СЕЛЬСКОГО </w:t>
      </w:r>
      <w:r w:rsidR="006E2887"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ПОСЕЛЕНИЯ БЕЛОГОРСКОГО РАЙОНА РЕСПУБЛИКИ КРЫМ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ЧАСТЬ 1. 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ОБЩИЕ ПОЛОЖЕНИЯ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1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. Назначение правил благоустройства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Белогорского района  и сфера их действия.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1.1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. Правила благоустройства и санитарного содержания территории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Цветочненское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 сельское поселение  (далее именуемые Правила) разработаны в соответствии с Конституцией РФ, федеральными законами, нормативными правовыми актами Российской Федерации, Республики Крым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Уставом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 сельского поселения  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1.2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. Настоящие правила обязательны 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для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должностных лиц, подготавливающих соответствующие условия, осуществляющих и контролирующих жилищно-коммунальную деятельность, находящихся в ведении сельского поселения;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граждан и юридических лиц, являющихся владельцами, арендаторами, пользователями собственной и (или) прилегающей территории.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Настоящие Правила регулируют деятельность указанных субъектов и их взаимодействие в отношении: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а) подготовки технических и иных условий для принятия и осуществления проектных решений о благоустройстве сельского поселения;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б) разработки и согласования проектов создания или изменения объектов (элементов) благоустройства сельского поселения, а также их осуществления;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в) организации и осуществления работ по праздничному оформлению сельского поселения;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г) 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использованием, созданием и изменением объектов (элементов) сельского поселения и применения штрафных санкций в случаях правонарушений;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д) внесения дополнений и изменений в настоящие Правила;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е) иных действий, связанных с регулированием деятельности по благоустройству сельского поселения.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1.3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. Настоящие Правила применяются наряду с нормативными правовыми актами органов местного самоуправления муниципального образования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</w:t>
      </w:r>
      <w:r w:rsidR="009D5795">
        <w:rPr>
          <w:rFonts w:ascii="Times New Roman" w:eastAsia="Times New Roman" w:hAnsi="Times New Roman"/>
          <w:color w:val="000000"/>
          <w:sz w:val="24"/>
          <w:szCs w:val="24"/>
        </w:rPr>
        <w:t>еточненское</w:t>
      </w:r>
      <w:proofErr w:type="spellEnd"/>
      <w:r w:rsid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сельское поселение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, регулирующими деятельность по благоустройству, обязательными нормативами и стандартами, установленными в целях обеспечения безопасности жизни, деятельности и здоровья людей, сохранения окружающей природной среды, иными обязательными требованиями.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2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 </w:t>
      </w:r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Основные понятия, применяемые в настоящих Правилах.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Территория сельского поселения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– среда, сочетающая в себе созданные человеком строения, сооружения, объекты благоустройства и природные компоненты, подчиняющаяся определенным экологическим и общественно-социальным закономерностям.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</w:pP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Ландшафт сельского поселения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– открытые незастроенные пространства сельского поселения – улицы и дороги, реки, иные водоемы, дворы жилой застройки и земельные участки общественных зданий, территории предприятий и учреждений, иные пространства в сочетании с их окружением.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</w:pP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Природный ландшафт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– территориальный комплекс природной пространственной среды, в пределах которой основные ландшафтные компоненты – земная кора, воздух, вода, растительный и животный мир – образуют взаимосвязанное и взаимообусловленное единство, не затронутое деятельностью человека.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</w:pP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Благоустройство сельского поселения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 – совокупная деятельность по благоустройству территорий сельского поселения, изменению (реконструкции), поддержанию в надлежащем состоянии 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внешнего вида зданий, сооружений и объектов благоустройства, формирующая комфортную среду жизнедеятельности.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</w:pP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Благоустройство территорий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– процесс создания, изменения и поддержания в надлежащем состоянии объектов (элементов) благоустройства и озеленения различных функциональных территорий сельского поселения или их частей, формирующих ландшафт поселения во взаимосвязи с природным ландшафтом.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Объекты благоустройства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– различные типы открытых пространств и их окружения: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улицы (в том числе пешеходные), дворы и тому подобное;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внешний вид фасадов зданий и сооружений (в том числе временных);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временные сооружения, их комплексы (в том числе торговые киоски, павильоны, стационарные лотки, отдельно стоящие объекты наружной рекламы и тому подобное).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Элементы благоустройства сельского поселения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– стационарные или временные (мобильные) сооружения, устройства, оборудование, возводимые или устанавливаемые на территориях открытых пространств, зданиях и сооружениях и являющиеся компонентами объектов благоустройства.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</w:pP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Типовой элемент благоустройства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– элемент благоустройства, многократно применяемый на территории сельского поселения и изготавливаемый в соответствии с установленными стандартами или техническими условиями предприятиями, имеющими соответствующие лицензии.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</w:pP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Муниципальные территории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– земли и природные ресурсы, включая территории общего пользования, находящиеся в управлении и распоряжении органов местного самоуправления (исключая земельные участки, приватизированные, находящиеся в собственности или пожизненном наследуемом владении), незастроенные территории, находящиеся в ведении муниципального образ</w:t>
      </w:r>
      <w:r w:rsid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ования сельское поселение 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</w:pP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Собственная территория землепользования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 – земельный участок, предоставленный Администрацией Белогорского района и Администрацией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Цвет</w:t>
      </w:r>
      <w:r w:rsidR="009D5795">
        <w:rPr>
          <w:rFonts w:ascii="Times New Roman" w:eastAsia="Times New Roman" w:hAnsi="Times New Roman"/>
          <w:color w:val="000000"/>
          <w:sz w:val="24"/>
          <w:szCs w:val="24"/>
        </w:rPr>
        <w:t>очненского</w:t>
      </w:r>
      <w:proofErr w:type="spellEnd"/>
      <w:r w:rsid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юридическому или физическому лицу для использования, благоустройства (обустройства), строительства или реконструкции в пределах границ, установленных на кадастровой карте (плане).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Прилегающая территория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– ограниченный участок муниципальной территории общего пользования, прилегающий к собственной территории (земельному участку) или зданию, сооружению, закрепляемый в установленном порядке за владельцем, арендатором, пользователем собственной территории или здания (части здания), сооружения.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ЧАСТЬ 11.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РЕГУЛИРОВАНИЕ ДЕЯТЕЛЬНОСТИ ПО БЛАГОУСТРОЙСТВУ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3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 </w:t>
      </w:r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Общие требования.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3.1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. Граждане и юридические лица, являющиеся собственниками, владельцами, пользователями собственной и (или) прилегающей территории, обязаны осуществлять благоустройство и содержание собственной и прилегающей территорий в соответствии с настоящими Правилами и Уставом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сельского поселения, регулирующими деятельность по благоустройству и озеленению территории поселения.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3.2.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 Участие граждан и юридических лиц в создании, изменении и поддержании в надлежащем состоянии благоустройства на муниципальных территориях осуществляется в соответствии с законодательством Российской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Федерации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,Р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еспублики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Крым и настоящими правилами.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4.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Объекты благоустройства сельского поселения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4.1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 Общее описание объектов благоустройства сельского поселения: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4.1.1. 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К объектам благоустройства, представляющим собой различные типы открытых пространств муниципальных территорий, относятся  улицы (в том числе и пешеходные), дворы (кроме земельных участков собственных территорий), иные типы открытых пространств общего пользования в сочетании с внешним видом окружающих их зданий, сооружений (в том числе временных).</w:t>
      </w:r>
      <w:proofErr w:type="gramEnd"/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4.1.2. 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К отдельным объектам благоустройства, представляющим собой различные типы открытых пространств собственных территорий, относятся дворы многоквартирных жилых домов, 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земельные участки односемейных и блокированных жилых домов; территории организаций, учреждений, предприятий, производств и иных объектов недвижимости, находящихся в пользовании, аренде или собственности.</w:t>
      </w:r>
      <w:proofErr w:type="gramEnd"/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Прилегающие территории также относятся к объектам благоустройства.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4.1.3. Прилегающая территория, подлежащая уборке, содержанию в чистоте и порядке, включая тротуары,  устанавливается в следующих границах: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- до середины прилегающих дорог, проездов – при двусторонней застройке или на всю ширину улицы, включая </w:t>
      </w:r>
      <w:smartTag w:uri="urn:schemas-microsoft-com:office:smarttags" w:element="metricconverter">
        <w:smartTagPr>
          <w:attr w:name="ProductID" w:val="30 метров"/>
        </w:smartTagPr>
        <w:r w:rsidRPr="009D5795">
          <w:rPr>
            <w:rFonts w:ascii="Times New Roman" w:eastAsia="Times New Roman" w:hAnsi="Times New Roman"/>
            <w:color w:val="000000"/>
            <w:sz w:val="24"/>
            <w:szCs w:val="24"/>
          </w:rPr>
          <w:t>30 метров</w:t>
        </w:r>
      </w:smartTag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на противоположной стороне улицы, - при односторонней застройке;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-до середины территорий, находящихся между двумя землевладениями;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- до береговой линии водных преград, водоемов.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Въезды во дворы, территории дворов включаются в прилегающую территорию в соответствии с балансовой принадлежностью. Если землевладение находится внутри квартала, удалено от улиц, проездов и тому подобного, ширина прилегающей территории устанавливается не менее </w:t>
      </w:r>
      <w:smartTag w:uri="urn:schemas-microsoft-com:office:smarttags" w:element="metricconverter">
        <w:smartTagPr>
          <w:attr w:name="ProductID" w:val="30 метров"/>
        </w:smartTagPr>
        <w:r w:rsidRPr="009D5795">
          <w:rPr>
            <w:rFonts w:ascii="Times New Roman" w:eastAsia="Times New Roman" w:hAnsi="Times New Roman"/>
            <w:color w:val="000000"/>
            <w:sz w:val="24"/>
            <w:szCs w:val="24"/>
          </w:rPr>
          <w:t>30 метров</w:t>
        </w:r>
      </w:smartTag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собственной территории.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Закрепление прилегающей территории за указанными в пункте 3.1. субъектами устанавливается постановлениями Администрации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4.1.4. Границы прилегающей территории, подлежащей благоустройству, и условия ее благ</w:t>
      </w:r>
      <w:r w:rsid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оустройства согласовываются с 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Администрацией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4.2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 Порядок содержания, ремонта и изменения фасадов зданий, сооружений: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4.2.1. Продолжительность эксплуатации любого временного сооружения на данном земельном участке устанавливается распоряжением Администрации 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4.2.2. В процессе эксплуатации временного сооружения владелец обязан: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выполнять требования по содержанию и благоустройству земельного участка и прилегающей территории в соответствии с договором аренды участка;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обеспечивать пожаробезопасность сооружения, выполнять санитарные правила и нормы СанПиН 42-128-4690-88 «Правила санитарного содержания территории населенных мест»;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проводить по мере необходимости косметический ремонт сооружения;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использовать временное сооружение по разрешенному назначению.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4.2.3. Временные сооружения (торговые павильоны, киоски, остановочные павильоны и иные сооружения), устанавливаемые у тротуаров, пешеходных дорожек, мест парковок автотранспорта,  проездов, не должны создавать помехи движению автотранспорта и пешеходов.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4.2.4. Запрещается: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  установка временных сооружений на территориях дворов жилых домов без согласия их жильцов;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самовольные изменения внешнего вида временных сооружений, их параметров (в том числе обкладка кирпичом).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В случае самовольного изменения внешнего вида временных сооружений их владельцы привлекаются к административной ответственности в соответствии с законодательством Российской Федерации, при этом данные сооружения продолжают относиться к категории временных.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5.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Элементы благоустройства сельского поселения.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5.1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 Общее описание элементов благоустройства сельского поселения.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5.1.1. 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Элементы благоустройства сельского поселения (далее – элементы благоустройства) делятся на передвижные (мобильные) и стационарные, индивидуальные (уникальные) и типовые.</w:t>
      </w:r>
      <w:proofErr w:type="gramEnd"/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5.1.2. К элементам благоустройства относятся: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а) малые архитектурные формы – оборудование для игр детей и отдыха взрослого населения, ограждения;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б) коммунальное оборудование – устройства для уличного освещения, урны и контейнеры для мусора, таксофоны и тому подобное;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в) знаки адресации сельского поселения – аншлаги (указатели наименований улиц), номерные знаки домов, информационные стенды;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г) элементы праздничного оформления.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5.1.3. Стационарные элементы благоустройства – парапеты, ограждения, устройства уличного освещения и тому подобное – являются компонентами объектов благоустройства.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5.2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 Общие требования, предъявляемые к элементам благоустройства.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5.2.1. Стационарные элементы благоустройства длительного или постоянного использования должны закрепляться так, чтобы исключить возможность их перемещения вручную.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5.2.2. Элементы уличного оборудования (палатки, нестационарные лотки уличной торговли, скамьи, урны и контейнеры для мусора, таксофоны, иные малые архитектурные формы) не должны создавать помех движению пешеходов и автотранспорта.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5.2.3. Не допускается установка палаток, нестационарных лотков, иного оборудования уличной торговли на прилегающей территории  остановок общественного транспорта.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5.2.4. Передвижное (мобильное) уличное торговое оборудование должно отвечать установленным стандартам и иметь приспособления для его беспрепятственного перемещения. Запрещается использование случайных предметов в качестве передвижного торгового оборудования.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5.2.5. Малые архитектурные формы, коммунальное оборудование, индивидуальные и типовые элементы благоустройства (скамьи, урны,  др.) следует изготавливать из долговечных материалов.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5.2.6. Строительные площадки, в том числе реконструкции и капитального ремонта, должны ограждаться на период строительства сплошным (глухим) забором высотой не менее </w:t>
      </w:r>
      <w:smartTag w:uri="urn:schemas-microsoft-com:office:smarttags" w:element="metricconverter">
        <w:smartTagPr>
          <w:attr w:name="ProductID" w:val="2,0 м"/>
        </w:smartTagPr>
        <w:r w:rsidRPr="009D5795">
          <w:rPr>
            <w:rFonts w:ascii="Times New Roman" w:eastAsia="Times New Roman" w:hAnsi="Times New Roman"/>
            <w:color w:val="000000"/>
            <w:sz w:val="24"/>
            <w:szCs w:val="24"/>
          </w:rPr>
          <w:t>2,0 м</w:t>
        </w:r>
      </w:smartTag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, выполненным в едином конструктивно-дизайнерском решении. Ограждения, непосредственно примыкающие к тротуарам, пешеходным дорожкам, следует обустраивать защитным козырьком.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5.2.7. Освещенность улиц и дорог должна соответствовать действующим нормативам.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среды, не создающей помехи уличному движению.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5.2.8. Оборудование спортивно-игровых площадок должно соответствовать установленным стандартам и утвержденным проектным решениям. Детские площадки должны оборудоваться прочными конструкциями, соответствующими современным требованиям дизайна.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6.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Благоустройство и озеленение территорий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сельского поселения.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6.1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 Порядок регулирования деятельности по благоустройству и поддержанию в надлежащем состоянии территорий сельского  поселения.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Деятельность по благоустройству и поддержанию в надлежащем состоянии муниципальных территорий осуществляется муниципальными организациями, на балансе которых они находятся, за счет бюджета сельского поселения; собственных территорий – землепользователями в пределах границ отведенного им земельного участка за счет собственных средств; прилегающих территорий – гражданами и юридическими лицами, за которыми закреплена прилегающая территория в установленном порядке.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Порядок закрепления прилегающих территорий устанавливается нормативным правовым актом органов местного самоуправления.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6.2. 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Общие требования к благоустройству территорий.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6.2.1. Благоустройство территорий сельского поселения включает в себя: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а) вертикальную планировку и организацию рельефа;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б) озеленение;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в) устройство покрытий дорожных и пешеходных коммуникаций (улиц, открытых автостоянок, спортивно-игровых площадок и прочего);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г) устройство уличного освещения;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д) возведение или установку элементов благоустройства (малых архитектурных форм, парапетов, объектов наружной рекламы и прочего).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6.2.2.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рельефа, почвенного покрова и существующих древесных насаждений, возможности отвода поверхностных вод, минимального объема земляных работ и возможности использования вытесняемых грунтов на площадке строительства и благоустройства.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6.2.3. Отвод поверхностных вод осуществляется в соответствии со строительными нормами и правилами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СниП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2.04.03-85 «Канализация. Наружные сети и сооружения».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6.2.4. Вертикальные отметки дорог, тротуаров, колодцев ливневой канализации определяются с учетом исключения возможности застаивания поверхностных вод и подтопления территорий.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6.2.5. На территориях с высоким стоянием грунтовых вод, на заболоченных участках следует осуществлять мероприятия по понижению уровня грунтовых вод в соответствии со строительными нормами и правилами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СниП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2.06.15-85 «Инженерная защита территорий от затопления и подтопления».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6.3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 К объектам социальной инфраструктуры относятся жилые, общественные и производственные здания и сооружения, включая сооружения общественного пассажирского транспорта, места отдыха, культурно-зрелищные и другие учреждения.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6.4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 Озеленение территории сельского поселения.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Элементами озеленения территорий являются зеленые насаждения – деревья, кустарники, газоны и естественные природные растения.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Озеленение и благоустройство, проводимые по инициативе граждан или их объединений на придомовых территориях, во дворах, осуществляются за счет средств и собственными силами жильцов.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6.5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 </w:t>
      </w: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Порядок содержания и сохранения зеленых насаждений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6.5.1. 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в соответствии с настоящими Правилами.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6.5.2.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6.5.3. На территориях скверов, на улицах, во дворах и других общественных местах запрещается: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рвать цветы, выкапывать корни многолетних растений;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ломать деревья, кустарники, вытаптывать газоны, цветники;</w:t>
      </w:r>
    </w:p>
    <w:p w:rsidR="006E2887" w:rsidRPr="009D5795" w:rsidRDefault="009D5795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6E2887"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производить вырубку, обрезку, посадку или пересадку деревьев и кустарников без соответствующего разрешения;</w:t>
      </w:r>
    </w:p>
    <w:p w:rsidR="006E2887" w:rsidRPr="009D5795" w:rsidRDefault="009D5795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6E2887"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прикреплять к деревьям рекламные щиты, привязывать веревки, провода и совершать другие действия, которые могут причинить вред зеленым насаждениям;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ездить на транспортных средствах и гужевых повозках (санях), водить (перегонять) вьючных, верховых или стадо животных по газонам, пешеходным дорожкам и тротуарам, ходить по газонам и сидеть на них;</w:t>
      </w:r>
    </w:p>
    <w:p w:rsidR="006E2887" w:rsidRPr="009D5795" w:rsidRDefault="009D5795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6E2887" w:rsidRPr="009D5795">
        <w:rPr>
          <w:rFonts w:ascii="Times New Roman" w:eastAsia="Times New Roman" w:hAnsi="Times New Roman"/>
          <w:color w:val="000000"/>
          <w:sz w:val="24"/>
          <w:szCs w:val="24"/>
        </w:rPr>
        <w:t>складировать строительные и другие материалы, мусор;</w:t>
      </w:r>
    </w:p>
    <w:p w:rsidR="006E2887" w:rsidRPr="009D5795" w:rsidRDefault="009D5795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6E2887"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производить земляные работы без соответствующего разрешения;</w:t>
      </w:r>
    </w:p>
    <w:p w:rsidR="006E2887" w:rsidRPr="009D5795" w:rsidRDefault="009D5795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6E2887"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устраивать стоянки транспортных средств;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разжигать костры, сжигать опавшие листья;</w:t>
      </w:r>
    </w:p>
    <w:p w:rsidR="006E2887" w:rsidRPr="009D5795" w:rsidRDefault="009D5795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6E2887"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повреждать, переставлять садово-парковую мебель, декоративные вазы, урны для мусора, другие малые архитектурные формы.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6.5.4. 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содержанием в надлежащем состоянии зеленых насаждений на всех территориях независимо от их правовой принадлежно</w:t>
      </w:r>
      <w:r w:rsid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сти осуществляет Администрация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 на основании Устава поселения.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6.5.5. Ответственность за сохранность зеленых насаждений возлагается 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организации, предприятия, учреждения, собственников и арендаторов строений, землепользователей.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6.6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Содержание малых архитектурных форм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6.6.1. Землепользователи несут ответственность за содержание и ремонт находящихся у них в собственности малых архитектурных форм.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6.6.2. Ремонт и окраска малых архитектурных форм производится до наступления летнего сезона.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6.7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Содержание объектов наружной рекламы и информации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6.7.1. Содержание, размещение и распространение рекламы, объявлений осуществляется в порядке, предусмотренном Федеральным законом «О рекламе».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6.7.2. Агитационные печатные материалы размещаются в специально отведенных местах.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Запрещается расклеивать афиши, объявления, агитационные печатные материалы на стенах зданий, деревьях, столбах и опорах линий наружного освещения и распределительных щитах, других объектах, не предназначенных для этой цели.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6.8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 </w:t>
      </w: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Требования, предъявляемые к содержанию территорий.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6.8.1.Содержание территории включает в себя: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регулярную уборку от мусора, снега и льда;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- устранение скользкости – посыпку песком или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песко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-соляной смесью проезжей части улиц, тротуаров, пешеходных дорожек;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содержание в чистоте и технически исправном состоянии контейнерных площадок, контейнеров для мусора;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отвод дождевых и талых вод;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сбор, размещение и вывоз твердых бытовых и иных отходов;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обеспечение сохранности зеленых насаждений и уход за ними;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восстановление территории после проведения земляных работ;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в технически исправном состоянии входов, цоколей,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отмосток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зданий, ремонт и окраску витрин, вывесок, фасадов, крыш, ограждений зданий и сооружений;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6.8.2. 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Землепользователи в пределах собственной и прилегающей территорий обязаны самостоятельно или по договору со специализированной организацией:</w:t>
      </w:r>
      <w:proofErr w:type="gramEnd"/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производить уборку тротуаров, дорог, дворовых территорий, зеленых     насаждений и газонов;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Очищать и содержать в надлежащем состоянии канавы, трубы, дренажи, предназначенные для отвода поверхностных и грунтовых вод, элементы ливневой канализации, обеспечивать в весенний период беспрепятственный отвод талых вод;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Содержать в технически исправном состоянии находящиеся в их ведении дороги и проезды, оборудовать их системами отвода воды.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Содержать в чистоте и технически исправном состоянии покрытия дорог, тротуаров, внутриквартальных и дворовых проездов;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 6.8.3. Механизированная уборка дорог местного значения, улиц, тротуаров, площадей производится по договору специализированной организацией.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 6.8.4. Управляющая компания  обязана содержать собственные и прилегающие территории в чистоте и порядке, игровые, детские,  прочие площадки.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 6.8.5. Собственники или арендаторы магазинов, летних палаток и т. п. обязаны установить на прилегающей территории урны для мусора, контейнеры для сбора и вывоза отходов. Контейнеры и урны должны быть покрашены и иметь эстетический вид.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6.9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 </w:t>
      </w: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Организация работ по уборке территорий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 6.9.1. Зимняя уборка территорий производится в период с октября по апрель и включает в себя: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- посыпку улиц, местных проездов и тротуаров песком или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песко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-соляной смесью. При угрозе повсеместного гололеда посыпка осуществляется до начала выпадения осадков. В первую очередь обрабатываются наиболее опасные участки дорог на подъемах, спусках, мостах, перекрестках, подходах к остановкам общественного транспорта специализированными организациями, собственниками или арендаторами зданий, сооружений;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очистку от снега и льда крышек люков водопроводных и канализационных колодцев и содержание их в состоянии, обеспечивающем возможность быстрого использования, в соответствии с Правилами пользования системами коммунального водоснабжения и канализации в Российской Федерации, утвержденными постановлением Правительства РФ от 12.02.1999 № 167;</w:t>
      </w:r>
      <w:proofErr w:type="gramEnd"/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полную очистку от снега и ледяных образований посадочных площадок общественного транспорта;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очистку крыш от снега, удаление наледей и сосулек.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6.9.2. Летняя уборка территорий сельского поселения производится с апреля по октябрь и включает в себя: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очистку территорий сельского поселения от накопившегося за зиму снега и мусора, вывоз его на полигон твердых бытовых отходов;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подметание тротуаров, дорог, дворовых территорий по мере необходимости;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очистку смотровых колодцев и дождеприемников, магистральной ливневой сети для предотвращения подтопления пониженных участков территорий ливневыми или паводковыми водами;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- во избежание засорения ливневой сети и загрязнения открытых водоемов категорически запрещается сброс грязи и мусора в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дождеприемные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колодцы (решетки);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после очистки колодцев и ливневой сети извлеченные грязь и мусор вывозятся юридическими или физическими лицами, производившими очистку.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6.10.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Сбор, вывоз, размещение твердых бытовых и иных отходов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6.10.1. Сбор, вывоз, размещение твердых бытовых и иных отходов производятся в соответствии с Правилами санитарного содержания территории населенных мест, Правилами предоставления услуг по вывозу твердых и жидких бытовых отходов, утвержденными постановлением Правительства РФ от 10.02.1997 № 155 и нормативными правовыми актами органов местного самоуправления.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6.10.2. Твердые бытовые и иные отходы вывозятся на полигон ТБО, содержание и текущее техническое обслуживание которого осуществляется специализированной организацией, имеющей лицензию на право осуществления работ по утилизации, складированию, захоронению, уничтожению бытовых и иных отходов при заключении договоров со специализированными организациями.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6.10.3. Землепользователи обязаны: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своевременно заключать со специализированной организацией договоры на вывоз и захоронение отходов;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осуществлять сбор отходов в контейнеры-мусоросборники, установленные на специально оборудованных площадках;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обеспечить содержание в исправном состоянии несменяемых контейнеров и других сборников для жидких и твердых бытовых отходов;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обеспечить свободный проезд и проход к контейнерным площадкам.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Работник специализированной организации, производивший выгрузку мусора из контейнеров-мусоросборников в мусоровоз, обязан убрать выпавший мусор.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Запрещается закапывать бытовой мусор и нечистоты в землю, засыпать их в недействующие шахтовые колодцы.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6.10.4. В случае срыва графика вывоза твердых отходов ликвидацию образовавшейся свалки мусора производит специализированная организация, осуществляющая сбор и транспортировку твердых отходов.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6.10.5. Ответственность несут: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за техническое и санитарное состояние сменяемых контейнеров мусоросборников – специализированная организация по сбору и транспортировке отходов;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за техническое и санитарное состояние стационарных контейнеров мусоросборников, контейнерных площадок, выгребных ям, чистоту и порядок вокруг них – их собственники.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6.10.6. Сбор, вывоз и утилизацию промышленных твердых и жидких отходов осуществляют организации, в процессе деятельности которых образовались эти отходы.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6.10.7. Крупногабаритные отходы складируются на специально оборудованных площадках или вывозятся на полигон ТБО.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6.10.8. Использованную тару и прочий упаковочный материал организации, осуществляющие торговлю, должны вывозить по мере накопления. Запрещается складировать и сжигать тару у магазинов, павильонов, киосков, палаток, лотков и других сооружений. Временное складирование тары производится только в специальных помещениях.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При выездной торговле тара и прочий упаковочный материал вывозится ежедневно по окончании работы.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6.11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 </w:t>
      </w: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Содержание транспортных средств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6.11.1. Запрещается стоянка любого вида транспорта по краю проезжей части улиц и дорог.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6.11.2. Неисправные разукомплектованные транспортные средства подлежат обязательной транспортировке их владельцами.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6.11.3.   Запрещается: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  движение и стоянка грязного, технически неисправного транспорта;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перевозить грузы и мусор, не приняв меры по предотвращению их падения с транспорта, загрязнения территорий и создания помех движению. Для перевозки мусора, сыпучих грузов используется специальный, предназначенный для этой цели транспорт. Ответственность за соблюдение правил перевозки возлагается на владельцев транспортных средств;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осуществлять заправку топливом, проведение технического обслуживания, ремонт и мойку транспортных средств вне специально отведенных для этих целей мест – у водоразборных колонок, водоемов, в местах массового отдыха населения, во дворах, у подъездов жилых домов;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движение и стоянка автотранспортных средств на газонах, пешеходных дорожках, тротуарах, детских, спортивных и хозяйственных площадках, дворовых и других территориях с травяным и земляным покрытием;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движение по дорогам с покрытием тракторов и других самоходных машин на гусеничном ходу;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- остановка и стоянка транспортных средств в местных проездах, если это затрудняет подъезд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спецавтотранспорта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к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мусоросборным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контейнерным площадкам;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стоянка транспортных средств вне специально отведенных и оборудованных площадок или мест, обозначенных соответствующими знаками;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хранение неисправных, разукомплектованных и по иным причинам непригодных к эксплуатации транспортных средств во дворах, на улицах, обочинах дорог.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6.12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 </w:t>
      </w: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Содержание животных.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6.12.1. Организации и граждане – владельцы животных (собак, крупного и мелкого рогатого скота, лошадей и пр.) обязаны должным образом содержать животных, осуществлять уход за ними.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6.12.2. При выгуле собак с 23.00 до 07.00 их владельцы обязаны принимать меры по обеспечению тишины.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6.12.3. На территории сельского поселения запрещается: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содержать незарегистрированных животных;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содержать собак и кошек в общежитиях, в местах общего пользования, на балконах;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содержать домашний скот и птицу в не предназначенных для этого помещениях;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выгуливать собак без надетых на них поводка и намордника;</w:t>
      </w:r>
      <w:proofErr w:type="gramEnd"/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выгуливать собак лицам в нетрезвом состоянии;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детям до 16 лет выгуливать собак особо опасных пород и их метисов;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выгуливать собак на газонах и клумбах, в скверах, парках, площадях, детских, спортивных и хозяйственных площадок, территориях детских учреждений, а также территориях объектов здравоохранения и административных учреждений, допускать их в водоемы и места, отведенные для массового купания населения;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допускать загрязнение подъездов, лестничных клеток, а также детских площадок, дорожек, тротуаров и т. д. экскрементами животных;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выбрасывать или закапывать на территории сельского поселения останки домашних животных и птиц.</w:t>
      </w:r>
    </w:p>
    <w:p w:rsidR="006E2887" w:rsidRPr="009D5795" w:rsidRDefault="006E2887" w:rsidP="009D5795">
      <w:pPr>
        <w:numPr>
          <w:ilvl w:val="0"/>
          <w:numId w:val="2"/>
        </w:num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натравливать животных на людей и других животных.</w:t>
      </w:r>
    </w:p>
    <w:p w:rsidR="006E2887" w:rsidRPr="009D5795" w:rsidRDefault="006E2887" w:rsidP="009D5795">
      <w:pPr>
        <w:numPr>
          <w:ilvl w:val="0"/>
          <w:numId w:val="2"/>
        </w:num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Демонстрировать сцены страданий и гибели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животных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,п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роводить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бои с участием животных.</w:t>
      </w:r>
    </w:p>
    <w:p w:rsidR="006E2887" w:rsidRPr="009D5795" w:rsidRDefault="006E2887" w:rsidP="009D5795">
      <w:pPr>
        <w:numPr>
          <w:ilvl w:val="0"/>
          <w:numId w:val="2"/>
        </w:num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Оставлять домашних животных без надзора и опеки;</w:t>
      </w:r>
    </w:p>
    <w:p w:rsidR="006E2887" w:rsidRPr="009D5795" w:rsidRDefault="006E2887" w:rsidP="009D5795">
      <w:pPr>
        <w:numPr>
          <w:ilvl w:val="0"/>
          <w:numId w:val="2"/>
        </w:num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совершать иные действия которые противоречат принципам защиты животных от жестокого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обращения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,и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допускать в подобных случаях бездействие.</w:t>
      </w:r>
    </w:p>
    <w:p w:rsidR="006E2887" w:rsidRPr="009D5795" w:rsidRDefault="006E2887" w:rsidP="009D5795">
      <w:pPr>
        <w:numPr>
          <w:ilvl w:val="2"/>
          <w:numId w:val="1"/>
        </w:num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Выпас скота производить под присмотром владельцев.</w:t>
      </w:r>
    </w:p>
    <w:p w:rsidR="006E2887" w:rsidRPr="009D5795" w:rsidRDefault="006E2887" w:rsidP="009D5795">
      <w:pPr>
        <w:numPr>
          <w:ilvl w:val="2"/>
          <w:numId w:val="1"/>
        </w:num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Содержание сельскохозяйственных животных(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лошадей,крупного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и мелкого рогатого скота, свиней и птицы) разрешается в оборудованных каменных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каменных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помещениях с бетонированным полом при наличии канализации или изолированного бетонного выгреба для сбора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нечистот,для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птицы к помещению 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оборудуется выгульный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вольер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.С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вободновыгульное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содержание птицы на территориях населенных пунктов запрещается.</w:t>
      </w:r>
    </w:p>
    <w:p w:rsidR="006E2887" w:rsidRPr="009D5795" w:rsidRDefault="006E2887" w:rsidP="009D5795">
      <w:pPr>
        <w:numPr>
          <w:ilvl w:val="2"/>
          <w:numId w:val="1"/>
        </w:num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Санитарный разрыв от жилого сектора до помещений для содержания животных и птицы составляет :  от частного домовладения — не менее </w:t>
      </w:r>
      <w:smartTag w:uri="urn:schemas-microsoft-com:office:smarttags" w:element="metricconverter">
        <w:smartTagPr>
          <w:attr w:name="ProductID" w:val="15 м"/>
        </w:smartTagPr>
        <w:r w:rsidRPr="009D5795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15 </w:t>
        </w:r>
        <w:proofErr w:type="spellStart"/>
        <w:r w:rsidRPr="009D5795">
          <w:rPr>
            <w:rFonts w:ascii="Times New Roman" w:eastAsia="Times New Roman" w:hAnsi="Times New Roman"/>
            <w:color w:val="000000"/>
            <w:sz w:val="24"/>
            <w:szCs w:val="24"/>
          </w:rPr>
          <w:t>м</w:t>
        </w:r>
      </w:smartTag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;о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т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многоэтажного дома — не менее </w:t>
      </w:r>
      <w:smartTag w:uri="urn:schemas-microsoft-com:office:smarttags" w:element="metricconverter">
        <w:smartTagPr>
          <w:attr w:name="ProductID" w:val="50 м"/>
        </w:smartTagPr>
        <w:r w:rsidRPr="009D5795">
          <w:rPr>
            <w:rFonts w:ascii="Times New Roman" w:eastAsia="Times New Roman" w:hAnsi="Times New Roman"/>
            <w:color w:val="000000"/>
            <w:sz w:val="24"/>
            <w:szCs w:val="24"/>
          </w:rPr>
          <w:t>50 м</w:t>
        </w:r>
      </w:smartTag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E2887" w:rsidRPr="009D5795" w:rsidRDefault="006E2887" w:rsidP="009D5795">
      <w:pPr>
        <w:numPr>
          <w:ilvl w:val="2"/>
          <w:numId w:val="1"/>
        </w:num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Юридические и физические лица обязаны при содержании животных  предотвращать причинение вреда домашними животными здоровью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граждан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,и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х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имуществу,имуществу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юридич</w:t>
      </w:r>
      <w:r w:rsid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еских </w:t>
      </w:r>
      <w:proofErr w:type="spellStart"/>
      <w:r w:rsidR="009D5795">
        <w:rPr>
          <w:rFonts w:ascii="Times New Roman" w:eastAsia="Times New Roman" w:hAnsi="Times New Roman"/>
          <w:color w:val="000000"/>
          <w:sz w:val="24"/>
          <w:szCs w:val="24"/>
        </w:rPr>
        <w:t>лиц,другим</w:t>
      </w:r>
      <w:proofErr w:type="spellEnd"/>
      <w:r w:rsid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животным.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E2887" w:rsidRPr="009D5795" w:rsidRDefault="006E2887" w:rsidP="009D5795">
      <w:pPr>
        <w:numPr>
          <w:ilvl w:val="2"/>
          <w:numId w:val="1"/>
        </w:num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Содержать пчелиные семьи и организовывать пчеловодство в населенных пунктах и дачных участках согласно инструкции по содержанию пчелиных семей и организации пчеловодства в населенных пунктах и дачных участках.</w:t>
      </w: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6.13.</w:t>
      </w: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Для жителей: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6.13.1. Постоянно следить за внешним видом дома, надворных построек. Своевременно производить косметический ремонт дома. Заборы у частных домов и огородов должны находиться в образцовом содержании.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6.13.2. Фасад дома по возможности украшать изделиями народного творчества; придомовую территорию благоустраивать клумбами, палисадниками, декоративными кустарниками.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6.13.3. Планировка дома, строительство двора, бани, гаража и других хозяйственных построек должны соответствовать схеме застройки земельного участка. Размещение и состояние надворных построек должны соответствовать нормам противопожарной безопасности.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6.13.4. Приусадебный участок использовать только по целевому назначению, своевременно уничтожать сорняки.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Участок должен быть огорожен (во избежание конфликтов с соседями).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6.13.5. Дрова, строительные материалы, сено, автотранспорт должны находиться за забором на придомовой территории в надлежащем порядке. На общественной территории содержать запрещается.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6.13.6. Территория, прилегающая к 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придомовой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, должна регулярно обкашиваться. Категорически запрещается на приусадебных участках, огородах переносить заборы, самовольно возводить постройки, устанавливать ворота в прогонах.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6.13.7. Места для бытовых отходов и мусора должны располагаться на территории приусадебного участка. Отвозить мусор разрешается только в санкционированные места. Категорически запрещается засорять придорожные канавы, устраивать свалки мусора на берегах рек, водоемов, в лесах и других местах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не отведенных для сбора мусора.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6.13.8. Каждый житель обязан соблюдать чистоту и порядок в общественных местах (дворах, подъездах, учреждениях, полянах). Принимать активное участие в субботниках по уборке и благоустройству территории сельского поселения.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6.13.9. Запрещается в подъездах многоквартирных домов курить, распивать спиртные напитки, содержать домашних животных.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6.13.10. Запрещается осуществлять стоянку личного и общественного транспорта у жилых домов, в зеленых зонах.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6.13.11. Запрещается осуществлять проезд личного (машины, мотоциклы, велосипеды) и общественного транспорта на пришкольной территории.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6.13.12. Строго соблюдать Правила противопожарной безопасности; иметь емкости с водой, песок, лопаты, багры, ведра.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6.14.</w:t>
      </w:r>
      <w:r w:rsidRPr="009D57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Для предприятий, организаций, учреждений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6.14.1. Постоянно следить за внешним видом подведомственных зданий, сооружений, заборов и ограждений. Своевременно производить косметический ремонт.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6.14.2. Территория у подведомственных зданий должна быть благоустроена клумбами, декоративными кустарниками. В обязательном порядке на административных зданиях, магазинах должны быть вывески с указанием часов работы и наименованием предприятия, организации, учреждения. На каждом здании должен быть вывешен четкий его номер.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6.14.3. Строительные материалы, продукция, автотранспорт должны находиться на производственной территории; на общественной территории содержать запрещается.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6.14.4. Территория у подведомственных зданий, производственные территории должны регулярно обкашиваться.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6.14.5. Руководители предприятий и учреждений в обязательном порядке обязаны заключать договоры на своевременный вывоз мусора.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6.14.6. Принимать активное участие в субботниках по уборке и благоустройству территорий.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6.14.7. Строго соблюдать Правила противопожарной безопасности. На подведомственной территории иметь пожарные щиты с необходимым инвентарем. В административных зданиях, магазинах вывешивать уголки противопожарной безопасности.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6.15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 За нарушение и невыполнение настоящих Правил жители и руководители предприятий, организаций, учреждений будут привлекаться к административной отв</w:t>
      </w:r>
      <w:r w:rsidR="009D5795">
        <w:rPr>
          <w:rFonts w:ascii="Times New Roman" w:eastAsia="Times New Roman" w:hAnsi="Times New Roman"/>
          <w:color w:val="000000"/>
          <w:sz w:val="24"/>
          <w:szCs w:val="24"/>
        </w:rPr>
        <w:t>етственности в соответствии с законом РФ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«Об административных правонарушениях».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7.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Субъекты регулирования деятельности по благоустройству  сельского поселения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7.1.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 Администрация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 осуществляет функции регулирования деятельности по благоустройству сельского поселения в соответствии с законодательством Российской Федерации, Республики Крым, Уставом, настоящими Правилами, иными нормативными правовыми актами Белогорского района.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7.2.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 Администрация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готовит разрешительные документы о выделении и закреплении прилегающей территории для благоустройства и поддержания ее в надлежащем состоянии;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заключает договоры аренды земельных участков, в том числе прилегающих территорий, выделяемых для благоустройства и использования;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контролирует соблюдение настоящих Правил в отношении выполнения требований по использованию и охране земель сельского поселения.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8.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Контроль за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созданием, изменением и обновлением объектов (элементов) благоустройства.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8.1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 Субъекты контроля.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8.1.1. 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созданием, изменением и обновлением объектов (элементов) благоустройства осуществляют: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муниципальное бюджетное учреждение  Администрации  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</w:t>
      </w:r>
      <w:proofErr w:type="gram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я–</w:t>
      </w:r>
      <w:proofErr w:type="gram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в части проверки соответствия проектной документации на благоустройство и фактического состояния фасадов зданий, сооружений и благоустройства прилегающих территорий; иные органы осуществляют контроль и надзор в соответствии со своими полномочиями и законодательством Российской Федерации, а также на основании Устава поселения.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8.1.2. Контроль осуществляется в отношении субъектов деятельности по благоустройству сельского поселения, а также в отношении землепользователей и владельцев, арендаторов объектов недвижимости, обязанных поддерживать в надлежащем состоянии внешний вид объектов недвижимости, временных сооружений и прилегающих к ним территорий.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9. </w:t>
      </w:r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Муниципальный контроль и ответственность за нарушение настоящих Правил.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9.1. За нарушение настоящих Правил, виновные лица могут быть  привлечены к административной ответственности в соответствии с законом 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9.2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  Наложение мер административной ответственности не освобождает виновных лиц от устранения допущенных нарушений и возмещения причиненного ущерба.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10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9D579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 Порядок внесения дополнений и изменений в настоящие Правила.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10.1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. Основаниями для внесения дополнений и изменений в настоящие Правила являются: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внесение дополнений и изменений в соответствующие законы, другие нормативные правовые акты Российской Федерации,  Республики Крым  в сфере регулирования деятельности по благоустройству;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- настоящие Правила могут быть дополнены и изменены по иным законным основаниям.</w:t>
      </w:r>
    </w:p>
    <w:p w:rsidR="006E2887" w:rsidRPr="009D5795" w:rsidRDefault="006E2887" w:rsidP="009D5795">
      <w:pPr>
        <w:shd w:val="clear" w:color="auto" w:fill="F9FC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57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10.2.</w:t>
      </w:r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 Решение </w:t>
      </w:r>
      <w:proofErr w:type="spellStart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>Цветочненского</w:t>
      </w:r>
      <w:proofErr w:type="spellEnd"/>
      <w:r w:rsidRPr="009D579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совета о внесении изменений в настоящие Правила вступает в силу со дня его опубликования.</w:t>
      </w:r>
    </w:p>
    <w:p w:rsidR="006E2887" w:rsidRPr="009D5795" w:rsidRDefault="003056D8" w:rsidP="009D57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Председатель </w:t>
      </w:r>
      <w:proofErr w:type="spellStart"/>
      <w:r w:rsidR="006E2887" w:rsidRPr="009D5795">
        <w:rPr>
          <w:rFonts w:ascii="Times New Roman" w:hAnsi="Times New Roman"/>
          <w:sz w:val="24"/>
          <w:szCs w:val="24"/>
        </w:rPr>
        <w:t>Цветочненского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</w:t>
      </w:r>
      <w:r w:rsidR="006E2887" w:rsidRPr="009D5795">
        <w:rPr>
          <w:rFonts w:ascii="Times New Roman" w:hAnsi="Times New Roman"/>
          <w:color w:val="000000"/>
          <w:sz w:val="24"/>
          <w:szCs w:val="24"/>
        </w:rPr>
        <w:t>совета</w:t>
      </w:r>
      <w:r w:rsidR="006E2887" w:rsidRPr="009D5795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6E2887" w:rsidRPr="009D5795">
        <w:rPr>
          <w:rFonts w:ascii="Times New Roman" w:hAnsi="Times New Roman"/>
          <w:color w:val="000000"/>
          <w:sz w:val="24"/>
          <w:szCs w:val="24"/>
        </w:rPr>
        <w:t xml:space="preserve">– </w:t>
      </w:r>
    </w:p>
    <w:p w:rsidR="006E2887" w:rsidRPr="009D5795" w:rsidRDefault="003056D8" w:rsidP="009D57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администрации</w:t>
      </w:r>
      <w:r w:rsidR="006E2887" w:rsidRPr="009D57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E2887" w:rsidRPr="009D5795">
        <w:rPr>
          <w:rFonts w:ascii="Times New Roman" w:hAnsi="Times New Roman"/>
          <w:color w:val="000000"/>
          <w:sz w:val="24"/>
          <w:szCs w:val="24"/>
        </w:rPr>
        <w:t>Цветочненского</w:t>
      </w:r>
      <w:proofErr w:type="spellEnd"/>
      <w:r w:rsidR="006E2887" w:rsidRPr="009D579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2887" w:rsidRPr="009D5795" w:rsidRDefault="003056D8" w:rsidP="009D57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</w:t>
      </w:r>
      <w:r w:rsidR="006E2887" w:rsidRPr="009D5795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6E2887" w:rsidRPr="009D5795">
        <w:rPr>
          <w:rFonts w:ascii="Times New Roman" w:hAnsi="Times New Roman"/>
          <w:color w:val="000000"/>
          <w:sz w:val="24"/>
          <w:szCs w:val="24"/>
        </w:rPr>
        <w:t>И.Г.</w:t>
      </w:r>
      <w:proofErr w:type="gramStart"/>
      <w:r w:rsidR="006E2887" w:rsidRPr="009D5795">
        <w:rPr>
          <w:rFonts w:ascii="Times New Roman" w:hAnsi="Times New Roman"/>
          <w:color w:val="000000"/>
          <w:sz w:val="24"/>
          <w:szCs w:val="24"/>
        </w:rPr>
        <w:t>Здорова</w:t>
      </w:r>
      <w:proofErr w:type="spellEnd"/>
      <w:proofErr w:type="gramEnd"/>
    </w:p>
    <w:p w:rsidR="0009799B" w:rsidRPr="009D5795" w:rsidRDefault="003056D8" w:rsidP="009D579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09799B" w:rsidRPr="009D5795" w:rsidSect="009D5795">
      <w:pgSz w:w="11906" w:h="16838"/>
      <w:pgMar w:top="1134" w:right="567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CA35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0F"/>
    <w:rsid w:val="00053FDC"/>
    <w:rsid w:val="00223BEB"/>
    <w:rsid w:val="003056D8"/>
    <w:rsid w:val="00424C0F"/>
    <w:rsid w:val="005542BE"/>
    <w:rsid w:val="006E2887"/>
    <w:rsid w:val="00807B6E"/>
    <w:rsid w:val="009D5795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8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2887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2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EB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8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2887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2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E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511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5605</Words>
  <Characters>31950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dcterms:created xsi:type="dcterms:W3CDTF">2016-04-18T13:55:00Z</dcterms:created>
  <dcterms:modified xsi:type="dcterms:W3CDTF">2016-04-18T14:20:00Z</dcterms:modified>
</cp:coreProperties>
</file>