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884F82" w:rsidRPr="00884F82" w:rsidTr="00EA2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4F82" w:rsidRPr="00884F82" w:rsidRDefault="00884F82" w:rsidP="00EA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АДМИНИСТРАЦИЯ </w:t>
            </w:r>
          </w:p>
          <w:p w:rsidR="00884F82" w:rsidRPr="00884F82" w:rsidRDefault="00884F82" w:rsidP="00EA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:rsidR="00884F82" w:rsidRPr="00884F82" w:rsidRDefault="00884F82" w:rsidP="00EA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БЕЛОГОРСКОГО РАЙОНА</w:t>
            </w:r>
          </w:p>
          <w:p w:rsidR="00884F82" w:rsidRPr="00884F82" w:rsidRDefault="00884F82" w:rsidP="00EA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84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РЕСПУБЛИКИ КРЫМ</w:t>
            </w:r>
            <w:r w:rsidRPr="00884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884F82" w:rsidRPr="00884F82" w:rsidRDefault="00884F82" w:rsidP="00EA2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84F82" w:rsidRPr="00884F82" w:rsidRDefault="00884F82" w:rsidP="00EA22D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</w:t>
      </w:r>
    </w:p>
    <w:p w:rsidR="00884F82" w:rsidRPr="00884F82" w:rsidRDefault="00884F82" w:rsidP="00EA22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82" w:rsidRPr="00884F82" w:rsidRDefault="00884F82" w:rsidP="00EA2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EA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</w:t>
      </w:r>
      <w:r w:rsidR="00EA2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веточное</w:t>
      </w:r>
      <w:proofErr w:type="spellEnd"/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29 - ПА </w:t>
      </w:r>
    </w:p>
    <w:p w:rsidR="00884F82" w:rsidRPr="00884F82" w:rsidRDefault="00884F82" w:rsidP="00EA22D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4F82" w:rsidRPr="00884F82" w:rsidRDefault="00884F82" w:rsidP="00EA2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82" w:rsidRPr="00884F82" w:rsidRDefault="00EA22D9" w:rsidP="00EA2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4F82"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и утверждения отчета</w:t>
      </w:r>
      <w:r w:rsidR="00884F82"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4F82" w:rsidRPr="00884F82" w:rsidRDefault="00884F82" w:rsidP="00EA2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EA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учреждения Цветочненского </w:t>
      </w:r>
    </w:p>
    <w:p w:rsidR="00884F82" w:rsidRPr="00884F82" w:rsidRDefault="00EA22D9" w:rsidP="00EA2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 результатах его </w:t>
      </w:r>
      <w:r w:rsidR="00884F82"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</w:p>
    <w:p w:rsidR="00884F82" w:rsidRPr="00884F82" w:rsidRDefault="00EA22D9" w:rsidP="00EA2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</w:t>
      </w:r>
      <w:r w:rsidR="00884F82"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ним</w:t>
      </w:r>
      <w:r w:rsidR="00884F82"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4F82" w:rsidRPr="00884F82" w:rsidRDefault="00EA22D9" w:rsidP="00EA2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r w:rsidR="00884F82"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Цветочненского  </w:t>
      </w:r>
    </w:p>
    <w:p w:rsidR="00884F82" w:rsidRPr="00884F82" w:rsidRDefault="00EA22D9" w:rsidP="00EA2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884F82"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884F82" w:rsidRPr="00884F82" w:rsidRDefault="00884F82" w:rsidP="00EA2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82" w:rsidRPr="00884F82" w:rsidRDefault="00884F82" w:rsidP="00EA2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82" w:rsidRPr="00884F82" w:rsidRDefault="00884F82" w:rsidP="00EA22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82" w:rsidRPr="00884F82" w:rsidRDefault="00884F82" w:rsidP="00EA22D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10 части 3</w:t>
      </w:r>
      <w:r w:rsidRPr="00884F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32 Федерального закона «О некоммерческих организациях», Общими требованиями 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имущества, утвержденными </w:t>
      </w:r>
      <w:hyperlink r:id="rId7" w:history="1">
        <w:r w:rsidRPr="00EA22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Российской Федерации от 30 сентября 2010 года № 114н, руководствуясь Устав</w:t>
      </w:r>
      <w:r w:rsidR="00EA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Цветочненского 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</w:t>
      </w:r>
      <w:r w:rsidR="00EA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поселения, администрация 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</w:t>
      </w:r>
      <w:r w:rsidR="00EA2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точненского сельского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proofErr w:type="gramEnd"/>
    </w:p>
    <w:p w:rsidR="00884F82" w:rsidRPr="00884F82" w:rsidRDefault="00884F82" w:rsidP="00EA22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84F82" w:rsidRPr="00884F82" w:rsidRDefault="00884F82" w:rsidP="00EA2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8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Утвердить Порядок составления и утверждения отчета муниципального учреждения </w:t>
      </w:r>
      <w:r w:rsidR="00EA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Цветочненского сельского </w:t>
      </w:r>
      <w:r w:rsidRPr="0088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о результатах его деятельности и об использовании закрепленного за ним муниципального имущества </w:t>
      </w:r>
      <w:r w:rsidR="00EA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Цветочненского сельского </w:t>
      </w:r>
      <w:r w:rsidRPr="0088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/приложени</w:t>
      </w:r>
      <w:r w:rsidR="00EA22D9">
        <w:rPr>
          <w:rFonts w:ascii="Times New Roman" w:eastAsia="Times New Roman" w:hAnsi="Times New Roman" w:cs="Times New Roman"/>
          <w:sz w:val="28"/>
          <w:szCs w:val="28"/>
          <w:lang w:eastAsia="ru-RU"/>
        </w:rPr>
        <w:t>е 1/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F82" w:rsidRPr="00884F82" w:rsidRDefault="00884F82" w:rsidP="00EA22D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06516771"/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bookmarkEnd w:id="0"/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день, после дня его официальног</w:t>
      </w:r>
      <w:r w:rsidR="00EA22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опубликования (обнародования)</w:t>
      </w:r>
      <w:r w:rsidRPr="0088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84F82" w:rsidRPr="00884F82" w:rsidRDefault="00EA22D9" w:rsidP="00EA2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proofErr w:type="spellEnd"/>
      <w:r w:rsidR="00884F82"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опубликовать (обнародовать)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84F82"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стенде в</w:t>
      </w:r>
      <w:r w:rsidR="00884F82"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Цветочненского сельского </w:t>
      </w:r>
      <w:r w:rsidR="00884F82"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поселения. </w:t>
      </w:r>
      <w:r w:rsidR="00884F82" w:rsidRPr="0088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884F82" w:rsidRPr="00884F82" w:rsidRDefault="00884F82" w:rsidP="00EA22D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4F82" w:rsidRPr="00884F82" w:rsidRDefault="00EA22D9" w:rsidP="00EA22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Цветочненского сельского</w:t>
      </w:r>
      <w:r w:rsidR="00884F82"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-</w:t>
      </w:r>
    </w:p>
    <w:p w:rsidR="00884F82" w:rsidRPr="00884F82" w:rsidRDefault="00EA22D9" w:rsidP="00EA22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Цветочненского </w:t>
      </w:r>
    </w:p>
    <w:p w:rsidR="00884F82" w:rsidRPr="00884F82" w:rsidRDefault="00EA22D9" w:rsidP="00EA22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И.Г.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</w:t>
      </w:r>
      <w:proofErr w:type="spellEnd"/>
      <w:proofErr w:type="gramEnd"/>
      <w:r w:rsidR="00884F82"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4F82" w:rsidRPr="00884F82" w:rsidRDefault="00884F82" w:rsidP="00EA22D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4F82" w:rsidRPr="00884F82" w:rsidRDefault="00884F82" w:rsidP="00EA22D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4F82" w:rsidRPr="00884F82" w:rsidRDefault="00884F82" w:rsidP="00EA22D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4F82" w:rsidRPr="00884F82" w:rsidRDefault="00884F82" w:rsidP="00EA22D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4F82" w:rsidRPr="00884F82" w:rsidRDefault="00884F82" w:rsidP="00EA22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4F82" w:rsidRPr="00884F82" w:rsidRDefault="00884F82" w:rsidP="00EA22D9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884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884F82" w:rsidRPr="00884F82" w:rsidRDefault="00884F82" w:rsidP="00EA22D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84F82" w:rsidRPr="00884F82" w:rsidRDefault="00884F82" w:rsidP="00EA22D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 сельского поселения</w:t>
      </w:r>
    </w:p>
    <w:p w:rsidR="00884F82" w:rsidRPr="00884F82" w:rsidRDefault="00EA22D9" w:rsidP="00EA22D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30.07.2015 № 29-ПА </w:t>
      </w:r>
    </w:p>
    <w:p w:rsidR="00884F82" w:rsidRPr="00884F82" w:rsidRDefault="00884F82" w:rsidP="00EA2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1101"/>
      <w:r w:rsidRPr="00884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4F82" w:rsidRPr="00884F82" w:rsidRDefault="00884F82" w:rsidP="00EA2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F82" w:rsidRPr="00884F82" w:rsidRDefault="00884F82" w:rsidP="00EA2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Порядок составления и утверждения отчета муниципал</w:t>
      </w:r>
      <w:r w:rsidR="00EA2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учреждения Цветочненского сельского поселения</w:t>
      </w:r>
      <w:r w:rsidRPr="00884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результатах его деятельности и об использовании закрепленного з</w:t>
      </w:r>
      <w:r w:rsidR="00EA2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ним муниципального имущества Цветочненского сельского </w:t>
      </w:r>
      <w:r w:rsidRPr="00884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</w:t>
      </w:r>
    </w:p>
    <w:p w:rsidR="00884F82" w:rsidRPr="00884F82" w:rsidRDefault="00884F82" w:rsidP="00EA2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составления и утверждения отчета о результатах деятельности муниципальных автономных, бюджетных и казенных учреждений </w:t>
      </w:r>
      <w:r w:rsidR="00EA22D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 сельского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8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учреждение) и об использовании закрепленного за ними муниципального имущества (далее - Отчет).</w:t>
      </w:r>
    </w:p>
    <w:bookmarkEnd w:id="1"/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Отчет составляется учреждением в соответствии с  настоящим Порядком с учетом требований законодательства Российской Федерации о защите государственной тайны.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Отчет автономных учреждений составляется, в том числе с учетом требований, установленных Правилами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 октября 2007 года №  684 (далее - Правила № 684).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Отчет составляется учреждением в валюте Российской Федерации (в части показателей в денежном выражении) по состоянию на 01 января года, следующего </w:t>
      </w:r>
      <w:proofErr w:type="gramStart"/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Отчет учреждения составляется в разрезе следующих разделов: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15"/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 «Общие сведения об учреждении»;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25"/>
      <w:bookmarkEnd w:id="2"/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 «Результат деятельности учреждения»;</w:t>
      </w:r>
    </w:p>
    <w:bookmarkEnd w:id="3"/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«Об использовании имущества, закрепленного за учреждением».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разделе 1 «Общие сведения об учреждении» указываются: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 и другие разрешительные документы);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штатных единиц учреждения (указываются данные о количественном составе и квалификации сотрудников учреждения, на начало и на конец отчетного года.</w:t>
      </w:r>
      <w:proofErr w:type="gramEnd"/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количества штатных единиц учреждения указываются причины, приведшие к их изменению на конец отчетного периода.);</w:t>
      </w:r>
      <w:proofErr w:type="gramEnd"/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заработная плата сотрудников учреждения.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 «Результат деятельности учреждения» указываются: изменение (увеличение, уменьшение) балансовой (остаточной) стоимости</w:t>
      </w:r>
      <w:proofErr w:type="gramEnd"/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нефинансовых активов относительно предыдущего отчетного года (в процентах);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выставленных требований о возмещении ущерба по недостачам и хищениям материальных ценностей, денежных средств, а также от порчи материальных ценностей;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(увеличение, уменьшение) дебиторской и кредиторской задолженностей учреждения в разрезе поступлений (выплат), предусмотренных Планом финансово-хозяйственной деятельности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доходов, полученных учреждением от оказания платных услуг (выполнения работ);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(тарифы) на платные услуги (работы), оказываемые потребителям (в динамике в течение отчетного периода);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потребителей, воспользовавшихся услугами (работами) учреждения (в том числе платными для потребителей);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жалоб потребителей и принятые по результатам их рассмотрения меры.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и автономное учреждения дополнительно указывают: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кассовых и плановых поступлений (с учетом возвратов) в разрезе поступлений, предусмотренных Планом;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кассовых и плановых выплат (с учетом восстановленных кассовых выплат) в разрезе выплат, предусмотренных Планом.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разделе 3 «Об использовании имущества, закрепленного за учреждением» учреждениями указываются на начало и конец отчетного года: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балансовая (остаточная) стоимость недвижимого имущества, находящегося у учреждения на праве оперативного управления;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общая балансовая (остаточная) стоимость движимого имущества, находящегося у учреждения на праве оперативного управления;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балансовая (остаточная) стоимость движимого имущества, находящегося у учреждения на праве оперативного управления и переданного в аренду;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объектов недвижимого имущества, находящегося у учреждения на праве оперативного управления;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объектов недвижимого имущества, находящегося у учреждения на праве оперативного управления и переданного в аренду;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объектов недвижимого имущества, находящегося у учреждения на праве оперативного управления;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учреждением дополнительно указывается: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балансовая (остаточная) стоимость недвижимого имущества, приобретенного учреждением в отчетном году за счет средств, выделенных учредителем учреждению на указанные цели;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деятельности;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«Об использовании имущества, закрепленного за автономным учреждением» составляется автономным учреждением в порядке, установленном Правилами № 684.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Отчет автономного учреждения утверждается в порядке, установленном </w:t>
      </w:r>
      <w:hyperlink r:id="rId8" w:history="1">
        <w:r w:rsidRPr="00EA22D9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ru-RU"/>
          </w:rPr>
          <w:t>статьей 11</w:t>
        </w:r>
      </w:hyperlink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 ноября 2006 года № 174-ФЗ «Об автономных учреждениях».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29"/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бюджетных и казенных учреждений утверждается руководителем учреждения и представляется в орган </w:t>
      </w:r>
      <w:r w:rsidRPr="0088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</w:t>
      </w:r>
      <w:r w:rsidRPr="0088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осуществляющий функции и полномочия учредителя </w:t>
      </w:r>
      <w:r w:rsidRPr="00EA22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согласование на бумажном носителе (в двух экземплярах) с приложением копии в электронном виде или в виде электронного документа в сроки, устанавливаемые для представления учреждением годовой бухгалтерской отчетности.</w:t>
      </w:r>
    </w:p>
    <w:bookmarkEnd w:id="4"/>
    <w:p w:rsidR="00884F82" w:rsidRPr="00884F82" w:rsidRDefault="00884F82" w:rsidP="00EA22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Pr="0088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</w:t>
      </w:r>
      <w:r w:rsidRPr="0088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осуществляющий функции и полномочия учредителя рассматривает Отчет, указанный в </w:t>
      </w:r>
      <w:hyperlink w:anchor="sub_1029" w:history="1">
        <w:r w:rsidRPr="00EA22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настоящего пункта</w:t>
        </w:r>
      </w:hyperlink>
      <w:r w:rsidRPr="00884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десяти рабочих дней, следующих за днем поступления Отчета, и согласовывает его либо возвращает на доработку с указанием причин, послуживших основанием для его возврата. После чего отчет подлежит доработке в течени</w:t>
      </w:r>
      <w:proofErr w:type="gramStart"/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календарных дней.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предоставляет Отчет, утвержденный и согласованный в соответствии с </w:t>
      </w:r>
      <w:hyperlink w:anchor="sub_1009" w:history="1">
        <w:r w:rsidRPr="00EA22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</w:t>
        </w:r>
      </w:hyperlink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для его размещения в установленном порядке на официальном сайте в сети Интернет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в соответствии с пунктом 3</w:t>
      </w:r>
      <w:r w:rsidRPr="00884F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32 Федерального закона от 12 января 1996 г. N 7-ФЗ «О некоммерческих организациях</w:t>
      </w:r>
      <w:proofErr w:type="gramEnd"/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учетом требований законодательства Российской Федерации о защите государственной тайны.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 решению орган</w:t>
      </w:r>
      <w:r w:rsidR="00EA22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</w:t>
      </w:r>
      <w:r w:rsidRPr="0088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функции и полномочия  учредителя</w:t>
      </w:r>
      <w:r w:rsidR="00EA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может быть дополнительно размещен в информационно-телекоммуникационной сети «</w:t>
      </w:r>
      <w:r w:rsidR="00EA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Интернет» на официальном сайте 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Pr="0088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</w:t>
      </w:r>
      <w:r w:rsidRPr="0088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ином сайте, с учетом требований законодательства Российской Федерации о защите государственной тайны.</w:t>
      </w: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82" w:rsidRPr="00884F82" w:rsidRDefault="00884F82" w:rsidP="00EA2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82" w:rsidRPr="00884F82" w:rsidRDefault="00EA22D9" w:rsidP="00EA22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Цветочненского сельского </w:t>
      </w:r>
      <w:r w:rsidR="00884F82"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-</w:t>
      </w:r>
    </w:p>
    <w:p w:rsidR="00884F82" w:rsidRPr="00884F82" w:rsidRDefault="00884F82" w:rsidP="00EA22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A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Цветочненского </w:t>
      </w:r>
    </w:p>
    <w:p w:rsidR="00884F82" w:rsidRPr="00884F82" w:rsidRDefault="00EA22D9" w:rsidP="00EA22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884F82" w:rsidRPr="008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99B" w:rsidRPr="00EA22D9" w:rsidRDefault="00F97300" w:rsidP="00EA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09799B" w:rsidRPr="00EA22D9" w:rsidSect="00EA22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00" w:rsidRDefault="00F97300" w:rsidP="00884F82">
      <w:pPr>
        <w:spacing w:after="0" w:line="240" w:lineRule="auto"/>
      </w:pPr>
      <w:r>
        <w:separator/>
      </w:r>
    </w:p>
  </w:endnote>
  <w:endnote w:type="continuationSeparator" w:id="0">
    <w:p w:rsidR="00F97300" w:rsidRDefault="00F97300" w:rsidP="0088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00" w:rsidRDefault="00F97300" w:rsidP="00884F82">
      <w:pPr>
        <w:spacing w:after="0" w:line="240" w:lineRule="auto"/>
      </w:pPr>
      <w:r>
        <w:separator/>
      </w:r>
    </w:p>
  </w:footnote>
  <w:footnote w:type="continuationSeparator" w:id="0">
    <w:p w:rsidR="00F97300" w:rsidRDefault="00F97300" w:rsidP="00884F82">
      <w:pPr>
        <w:spacing w:after="0" w:line="240" w:lineRule="auto"/>
      </w:pPr>
      <w:r>
        <w:continuationSeparator/>
      </w:r>
    </w:p>
  </w:footnote>
  <w:footnote w:id="1">
    <w:p w:rsidR="00884F82" w:rsidRDefault="00884F82" w:rsidP="00884F82">
      <w:pPr>
        <w:pStyle w:val="a3"/>
        <w:jc w:val="both"/>
      </w:pPr>
      <w:r w:rsidRPr="007064DD">
        <w:rPr>
          <w:rStyle w:val="a6"/>
          <w:rFonts w:ascii="Times New Roman" w:hAnsi="Times New Roman"/>
          <w:i/>
          <w:iCs/>
        </w:rPr>
        <w:footnoteRef/>
      </w:r>
      <w:r w:rsidRPr="007064DD">
        <w:rPr>
          <w:rFonts w:ascii="Times New Roman" w:hAnsi="Times New Roman" w:cs="Times New Roman"/>
          <w:i/>
          <w:iCs/>
        </w:rPr>
        <w:t xml:space="preserve"> </w:t>
      </w:r>
      <w:r w:rsidRPr="007064DD">
        <w:rPr>
          <w:rFonts w:ascii="Times New Roman" w:hAnsi="Times New Roman" w:cs="Times New Roman"/>
        </w:rPr>
        <w:t>орган местного самоуправления, осуществляющий функции и полномочия учредителя муниципального учреждения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6B"/>
    <w:rsid w:val="00053FDC"/>
    <w:rsid w:val="005542BE"/>
    <w:rsid w:val="00807B6E"/>
    <w:rsid w:val="00884F82"/>
    <w:rsid w:val="00A4356B"/>
    <w:rsid w:val="00EA22D9"/>
    <w:rsid w:val="00EB06DD"/>
    <w:rsid w:val="00F9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84F8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84F82"/>
    <w:rPr>
      <w:sz w:val="20"/>
      <w:szCs w:val="20"/>
    </w:rPr>
  </w:style>
  <w:style w:type="paragraph" w:customStyle="1" w:styleId="a5">
    <w:name w:val="Знак"/>
    <w:basedOn w:val="a"/>
    <w:rsid w:val="00884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footnote reference"/>
    <w:semiHidden/>
    <w:rsid w:val="00884F82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8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84F8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84F82"/>
    <w:rPr>
      <w:sz w:val="20"/>
      <w:szCs w:val="20"/>
    </w:rPr>
  </w:style>
  <w:style w:type="paragraph" w:customStyle="1" w:styleId="a5">
    <w:name w:val="Знак"/>
    <w:basedOn w:val="a"/>
    <w:rsid w:val="00884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footnote reference"/>
    <w:semiHidden/>
    <w:rsid w:val="00884F82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8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0157.1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9173.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</cp:revision>
  <dcterms:created xsi:type="dcterms:W3CDTF">2017-07-10T07:55:00Z</dcterms:created>
  <dcterms:modified xsi:type="dcterms:W3CDTF">2017-07-10T08:25:00Z</dcterms:modified>
</cp:coreProperties>
</file>