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8919FB" w:rsidRPr="00572C07" w:rsidTr="00C43888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19FB" w:rsidRPr="00572C07" w:rsidRDefault="00572C07" w:rsidP="00572C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А</w:t>
            </w:r>
            <w:r w:rsidR="008919FB" w:rsidRPr="00572C07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ДМИНИСТРАЦИЯ</w:t>
            </w:r>
          </w:p>
          <w:p w:rsidR="008919FB" w:rsidRPr="00572C07" w:rsidRDefault="00572C07" w:rsidP="00572C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ЦВЕТОЧНЕНСКОГО СЕЛЬСКОГО</w:t>
            </w:r>
            <w:r w:rsidR="008919FB" w:rsidRPr="00572C07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8919FB" w:rsidRPr="00572C07" w:rsidRDefault="00572C07" w:rsidP="00572C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БЕЛОГОРСКОГО</w:t>
            </w:r>
            <w:r w:rsidR="008919FB" w:rsidRPr="00572C07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8919FB" w:rsidRPr="00572C07" w:rsidRDefault="00572C07" w:rsidP="00572C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РЕСПУБЛИКИ </w:t>
            </w:r>
            <w:r w:rsidR="008919FB" w:rsidRPr="00572C07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КРЫМ </w:t>
            </w:r>
          </w:p>
        </w:tc>
      </w:tr>
    </w:tbl>
    <w:p w:rsidR="008919FB" w:rsidRPr="00572C07" w:rsidRDefault="008919FB" w:rsidP="00572C0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919FB" w:rsidRPr="00572C07" w:rsidRDefault="008919FB" w:rsidP="00572C0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i/>
          <w:color w:val="auto"/>
          <w:kern w:val="0"/>
          <w:sz w:val="28"/>
          <w:szCs w:val="28"/>
          <w:lang w:eastAsia="ru-RU"/>
        </w:rPr>
      </w:pPr>
      <w:proofErr w:type="gramStart"/>
      <w:r w:rsidRPr="00572C07">
        <w:rPr>
          <w:rFonts w:eastAsia="Times New Roman"/>
          <w:b/>
          <w:i/>
          <w:color w:val="auto"/>
          <w:kern w:val="0"/>
          <w:sz w:val="28"/>
          <w:szCs w:val="28"/>
          <w:lang w:eastAsia="ru-RU"/>
        </w:rPr>
        <w:t>П</w:t>
      </w:r>
      <w:proofErr w:type="gramEnd"/>
      <w:r w:rsidRPr="00572C07">
        <w:rPr>
          <w:rFonts w:eastAsia="Times New Roman"/>
          <w:b/>
          <w:i/>
          <w:color w:val="auto"/>
          <w:kern w:val="0"/>
          <w:sz w:val="28"/>
          <w:szCs w:val="28"/>
          <w:lang w:eastAsia="ru-RU"/>
        </w:rPr>
        <w:t xml:space="preserve"> О С Т А Н О В Л Е Н И Е</w:t>
      </w:r>
    </w:p>
    <w:p w:rsidR="008919FB" w:rsidRPr="00572C07" w:rsidRDefault="008919FB" w:rsidP="00572C0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8919FB" w:rsidRPr="00572C07" w:rsidRDefault="00572C07" w:rsidP="00572C07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26 декабря </w:t>
      </w:r>
      <w:r w:rsidR="008919FB" w:rsidRPr="00572C0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2016  года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proofErr w:type="spellStart"/>
      <w:r w:rsidR="008919FB" w:rsidRPr="00572C07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proofErr w:type="gramStart"/>
      <w:r w:rsidR="008919FB" w:rsidRPr="00572C07">
        <w:rPr>
          <w:rFonts w:eastAsia="Times New Roman"/>
          <w:color w:val="auto"/>
          <w:kern w:val="0"/>
          <w:sz w:val="28"/>
          <w:szCs w:val="28"/>
          <w:lang w:eastAsia="ru-RU"/>
        </w:rPr>
        <w:t>.Ц</w:t>
      </w:r>
      <w:proofErr w:type="gramEnd"/>
      <w:r w:rsidR="008919FB" w:rsidRPr="00572C07">
        <w:rPr>
          <w:rFonts w:eastAsia="Times New Roman"/>
          <w:color w:val="auto"/>
          <w:kern w:val="0"/>
          <w:sz w:val="28"/>
          <w:szCs w:val="28"/>
          <w:lang w:eastAsia="ru-RU"/>
        </w:rPr>
        <w:t>веточное</w:t>
      </w:r>
      <w:proofErr w:type="spellEnd"/>
      <w:r w:rsidR="008919FB" w:rsidRPr="00572C0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Theme="minorHAnsi"/>
          <w:color w:val="auto"/>
          <w:kern w:val="0"/>
          <w:sz w:val="28"/>
          <w:szCs w:val="28"/>
        </w:rPr>
        <w:t xml:space="preserve">№ 272 - ПА </w:t>
      </w:r>
    </w:p>
    <w:p w:rsidR="008919FB" w:rsidRPr="00572C07" w:rsidRDefault="008919FB" w:rsidP="00572C07">
      <w:pPr>
        <w:widowControl/>
        <w:tabs>
          <w:tab w:val="left" w:pos="1110"/>
        </w:tabs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Об утверждении </w:t>
      </w:r>
      <w:proofErr w:type="gramStart"/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справочника кодов классификации доходов местного бюджета</w:t>
      </w:r>
      <w:proofErr w:type="gramEnd"/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по подвидам доходов по местному бюджету муниципального образования </w:t>
      </w:r>
      <w:proofErr w:type="spellStart"/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Цветочненское</w:t>
      </w:r>
      <w:proofErr w:type="spellEnd"/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сельское поселение Белогорского района Республики Крым на 2017 год</w:t>
      </w: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</w:p>
    <w:p w:rsidR="008919FB" w:rsidRPr="00572C07" w:rsidRDefault="008919FB" w:rsidP="00572C0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В соответствии с абзацем пятым пункта 9 статьи 20 Бюджетного кодекса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</w:t>
      </w: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ПОСТАНОВЛЯЮ:</w:t>
      </w:r>
    </w:p>
    <w:p w:rsidR="008919FB" w:rsidRPr="00572C07" w:rsidRDefault="008919FB" w:rsidP="00572C07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Утвердить справочник кодов классификации доходов местного бюджета по подвидам доходов по местному бюджету муниципального образ</w:t>
      </w:r>
      <w:r w:rsid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ования </w:t>
      </w:r>
      <w:proofErr w:type="spellStart"/>
      <w:r w:rsidR="00572C07">
        <w:rPr>
          <w:rFonts w:eastAsia="Times New Roman"/>
          <w:color w:val="auto"/>
          <w:kern w:val="0"/>
          <w:sz w:val="28"/>
          <w:szCs w:val="28"/>
          <w:lang w:eastAsia="ar-SA"/>
        </w:rPr>
        <w:t>Цветочненское</w:t>
      </w:r>
      <w:proofErr w:type="spellEnd"/>
      <w:r w:rsid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сельское </w:t>
      </w: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поселение Бело</w:t>
      </w:r>
      <w:r w:rsid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горского района Республики Крым на 2017 год </w:t>
      </w: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согласно приложению к настоящему постановлению.</w:t>
      </w:r>
    </w:p>
    <w:p w:rsidR="008919FB" w:rsidRPr="00572C07" w:rsidRDefault="008919FB" w:rsidP="00572C07">
      <w:pPr>
        <w:widowControl/>
        <w:ind w:left="284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Настоящее постановление вступает в силу с 01 января 2017 года.</w:t>
      </w: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3 . Контроль по исполнению постановления оставляю за собой.</w:t>
      </w: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Председатель Цветочненского сельского совета-</w:t>
      </w: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>глава администрации Цветочненского</w:t>
      </w:r>
    </w:p>
    <w:p w:rsidR="008919FB" w:rsidRPr="00572C07" w:rsidRDefault="00572C07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>
        <w:rPr>
          <w:rFonts w:eastAsia="Times New Roman"/>
          <w:color w:val="auto"/>
          <w:kern w:val="0"/>
          <w:sz w:val="28"/>
          <w:szCs w:val="28"/>
          <w:lang w:eastAsia="ar-SA"/>
        </w:rPr>
        <w:t>сельского</w:t>
      </w:r>
      <w:r w:rsidR="008919FB"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поселения</w:t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  <w:t xml:space="preserve">И.Г.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ar-SA"/>
        </w:rPr>
        <w:t>Здорова</w:t>
      </w:r>
      <w:proofErr w:type="gramEnd"/>
      <w:r w:rsidR="008919FB" w:rsidRPr="00572C0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8919FB" w:rsidRPr="00572C07" w:rsidTr="00C43888">
        <w:trPr>
          <w:trHeight w:val="1685"/>
        </w:trPr>
        <w:tc>
          <w:tcPr>
            <w:tcW w:w="4364" w:type="dxa"/>
            <w:shd w:val="clear" w:color="auto" w:fill="auto"/>
          </w:tcPr>
          <w:p w:rsidR="008919FB" w:rsidRPr="00572C07" w:rsidRDefault="008919FB" w:rsidP="00572C07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8919FB" w:rsidRPr="00572C07" w:rsidRDefault="00572C07" w:rsidP="00572C07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 постановлению</w:t>
            </w:r>
            <w:r w:rsidR="008919FB" w:rsidRPr="00572C07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администрации Цветочненского сельского поселения Белогорского района Республики Крым </w:t>
            </w:r>
          </w:p>
          <w:p w:rsidR="008919FB" w:rsidRPr="00572C07" w:rsidRDefault="008919FB" w:rsidP="00572C07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№ 272-ПА от 26.12.2016</w:t>
            </w:r>
          </w:p>
        </w:tc>
      </w:tr>
    </w:tbl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right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center"/>
        <w:rPr>
          <w:rFonts w:eastAsia="Arial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Arial"/>
          <w:color w:val="auto"/>
          <w:kern w:val="0"/>
          <w:sz w:val="28"/>
          <w:szCs w:val="28"/>
          <w:lang w:eastAsia="ar-SA"/>
        </w:rPr>
        <w:t>Справочник кодов классификации доходов местного бюджета по подвидам доходов по местному бюдж</w:t>
      </w:r>
      <w:r w:rsidR="00572C07">
        <w:rPr>
          <w:rFonts w:eastAsia="Arial"/>
          <w:color w:val="auto"/>
          <w:kern w:val="0"/>
          <w:sz w:val="28"/>
          <w:szCs w:val="28"/>
          <w:lang w:eastAsia="ar-SA"/>
        </w:rPr>
        <w:t xml:space="preserve">ету муниципального образования </w:t>
      </w:r>
      <w:proofErr w:type="spellStart"/>
      <w:r w:rsidR="00572C07">
        <w:rPr>
          <w:rFonts w:eastAsia="Arial"/>
          <w:color w:val="auto"/>
          <w:kern w:val="0"/>
          <w:sz w:val="28"/>
          <w:szCs w:val="28"/>
          <w:lang w:eastAsia="ar-SA"/>
        </w:rPr>
        <w:t>Цветочненское</w:t>
      </w:r>
      <w:proofErr w:type="spellEnd"/>
      <w:r w:rsidR="00572C07">
        <w:rPr>
          <w:rFonts w:eastAsia="Arial"/>
          <w:color w:val="auto"/>
          <w:kern w:val="0"/>
          <w:sz w:val="28"/>
          <w:szCs w:val="28"/>
          <w:lang w:eastAsia="ar-SA"/>
        </w:rPr>
        <w:t xml:space="preserve"> сельское </w:t>
      </w:r>
      <w:r w:rsidRPr="00572C07">
        <w:rPr>
          <w:rFonts w:eastAsia="Arial"/>
          <w:color w:val="auto"/>
          <w:kern w:val="0"/>
          <w:sz w:val="28"/>
          <w:szCs w:val="28"/>
          <w:lang w:eastAsia="ar-SA"/>
        </w:rPr>
        <w:t>поселение Белого</w:t>
      </w:r>
      <w:r w:rsidR="00572C07">
        <w:rPr>
          <w:rFonts w:eastAsia="Arial"/>
          <w:color w:val="auto"/>
          <w:kern w:val="0"/>
          <w:sz w:val="28"/>
          <w:szCs w:val="28"/>
          <w:lang w:eastAsia="ar-SA"/>
        </w:rPr>
        <w:t xml:space="preserve">рского района Республики Крым </w:t>
      </w:r>
      <w:r w:rsidRPr="00572C07">
        <w:rPr>
          <w:rFonts w:eastAsia="Arial"/>
          <w:color w:val="auto"/>
          <w:kern w:val="0"/>
          <w:sz w:val="28"/>
          <w:szCs w:val="28"/>
          <w:lang w:eastAsia="ar-SA"/>
        </w:rPr>
        <w:t>на 2017 год</w:t>
      </w:r>
    </w:p>
    <w:p w:rsidR="008919FB" w:rsidRPr="00572C07" w:rsidRDefault="008919FB" w:rsidP="00572C07">
      <w:pPr>
        <w:widowControl/>
        <w:jc w:val="center"/>
        <w:rPr>
          <w:rFonts w:eastAsia="Arial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both"/>
        <w:rPr>
          <w:rFonts w:eastAsia="Arial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Arial"/>
          <w:color w:val="auto"/>
          <w:kern w:val="0"/>
          <w:sz w:val="28"/>
          <w:szCs w:val="28"/>
          <w:lang w:eastAsia="ar-SA"/>
        </w:rPr>
        <w:tab/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049"/>
        <w:gridCol w:w="1635"/>
        <w:gridCol w:w="5103"/>
      </w:tblGrid>
      <w:tr w:rsidR="008919FB" w:rsidRPr="00572C07" w:rsidTr="00C43888">
        <w:trPr>
          <w:trHeight w:val="27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Код бюджетной классификации доходов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Подвидов доходов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 xml:space="preserve">Наименование </w:t>
            </w:r>
          </w:p>
        </w:tc>
      </w:tr>
      <w:tr w:rsidR="008919FB" w:rsidRPr="00572C07" w:rsidTr="00C43888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000 108 04020 01 0000 110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919FB" w:rsidRPr="00572C07" w:rsidTr="00C43888">
        <w:trPr>
          <w:trHeight w:val="85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proofErr w:type="gramStart"/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919FB" w:rsidRPr="00572C07" w:rsidTr="00C43888">
        <w:trPr>
          <w:trHeight w:val="62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4000 110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 xml:space="preserve">прочие поступления </w:t>
            </w:r>
          </w:p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8919FB" w:rsidRPr="00572C07" w:rsidTr="00C43888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000 202 30024 10 1000 151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8919FB" w:rsidRPr="00572C07" w:rsidTr="00C43888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1000 151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в рамках непрограммных расходов органов государс</w:t>
            </w:r>
            <w:r w:rsid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 xml:space="preserve">твенной власти Республики Крым </w:t>
            </w:r>
            <w:r w:rsidRPr="00572C07"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  <w:t>(полномочия в сфере административной ответственности)</w:t>
            </w:r>
          </w:p>
        </w:tc>
      </w:tr>
      <w:tr w:rsidR="008919FB" w:rsidRPr="00572C07" w:rsidTr="00C43888">
        <w:trPr>
          <w:trHeight w:val="70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center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FB" w:rsidRPr="00572C07" w:rsidRDefault="008919FB" w:rsidP="00572C07">
            <w:pPr>
              <w:widowControl/>
              <w:snapToGrid w:val="0"/>
              <w:jc w:val="both"/>
              <w:rPr>
                <w:rFonts w:eastAsia="Arial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8919FB" w:rsidRPr="00572C07" w:rsidRDefault="008919FB" w:rsidP="00572C07">
      <w:pPr>
        <w:widowControl/>
        <w:jc w:val="both"/>
        <w:rPr>
          <w:rFonts w:eastAsia="Calibri"/>
          <w:color w:val="auto"/>
          <w:kern w:val="0"/>
          <w:sz w:val="28"/>
          <w:szCs w:val="28"/>
          <w:lang w:eastAsia="ar-SA"/>
        </w:rPr>
      </w:pPr>
    </w:p>
    <w:p w:rsidR="008919FB" w:rsidRPr="00572C07" w:rsidRDefault="008919FB" w:rsidP="00572C07">
      <w:pPr>
        <w:widowControl/>
        <w:jc w:val="both"/>
        <w:rPr>
          <w:rFonts w:eastAsia="Calibri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Calibri"/>
          <w:color w:val="auto"/>
          <w:kern w:val="0"/>
          <w:sz w:val="28"/>
          <w:szCs w:val="28"/>
          <w:lang w:eastAsia="ar-SA"/>
        </w:rPr>
        <w:t>Председатель Цветочненского сельского совета-</w:t>
      </w:r>
    </w:p>
    <w:p w:rsidR="008919FB" w:rsidRPr="00572C07" w:rsidRDefault="008919FB" w:rsidP="00572C07">
      <w:pPr>
        <w:widowControl/>
        <w:jc w:val="both"/>
        <w:rPr>
          <w:rFonts w:eastAsia="Calibri"/>
          <w:color w:val="auto"/>
          <w:kern w:val="0"/>
          <w:sz w:val="28"/>
          <w:szCs w:val="28"/>
          <w:lang w:eastAsia="ar-SA"/>
        </w:rPr>
      </w:pPr>
      <w:r w:rsidRPr="00572C07">
        <w:rPr>
          <w:rFonts w:eastAsia="Calibri"/>
          <w:color w:val="auto"/>
          <w:kern w:val="0"/>
          <w:sz w:val="28"/>
          <w:szCs w:val="28"/>
          <w:lang w:eastAsia="ar-SA"/>
        </w:rPr>
        <w:t>глава администрации Цветочненского</w:t>
      </w:r>
    </w:p>
    <w:p w:rsidR="008919FB" w:rsidRPr="00572C07" w:rsidRDefault="008919FB" w:rsidP="00572C07">
      <w:pPr>
        <w:widowControl/>
        <w:jc w:val="both"/>
        <w:rPr>
          <w:rFonts w:eastAsiaTheme="minorHAnsi"/>
          <w:color w:val="auto"/>
          <w:kern w:val="0"/>
          <w:sz w:val="28"/>
          <w:szCs w:val="28"/>
        </w:rPr>
      </w:pPr>
      <w:r w:rsidRPr="00572C07">
        <w:rPr>
          <w:rFonts w:eastAsia="Calibri"/>
          <w:color w:val="auto"/>
          <w:kern w:val="0"/>
          <w:sz w:val="28"/>
          <w:szCs w:val="28"/>
          <w:lang w:eastAsia="ar-SA"/>
        </w:rPr>
        <w:t>сельского поселения</w:t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</w:r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ab/>
        <w:t xml:space="preserve">И.Г. </w:t>
      </w:r>
      <w:proofErr w:type="gramStart"/>
      <w:r w:rsidR="00572C07">
        <w:rPr>
          <w:rFonts w:eastAsia="Calibri"/>
          <w:color w:val="auto"/>
          <w:kern w:val="0"/>
          <w:sz w:val="28"/>
          <w:szCs w:val="28"/>
          <w:lang w:eastAsia="ar-SA"/>
        </w:rPr>
        <w:t>Здорова</w:t>
      </w:r>
      <w:proofErr w:type="gramEnd"/>
      <w:r w:rsidRPr="00572C07">
        <w:rPr>
          <w:rFonts w:eastAsia="Calibri"/>
          <w:color w:val="auto"/>
          <w:kern w:val="0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8919FB" w:rsidRPr="00572C07" w:rsidRDefault="008919FB" w:rsidP="00572C07">
      <w:pPr>
        <w:rPr>
          <w:sz w:val="28"/>
          <w:szCs w:val="28"/>
        </w:rPr>
      </w:pPr>
    </w:p>
    <w:sectPr w:rsidR="008919FB" w:rsidRPr="00572C07" w:rsidSect="00572C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8C"/>
    <w:rsid w:val="00053FDC"/>
    <w:rsid w:val="0026058C"/>
    <w:rsid w:val="005542BE"/>
    <w:rsid w:val="00572C07"/>
    <w:rsid w:val="00807B6E"/>
    <w:rsid w:val="008919FB"/>
    <w:rsid w:val="008F7874"/>
    <w:rsid w:val="00A365A8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7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74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7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74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2017-04-08T13:08:00Z</dcterms:created>
  <dcterms:modified xsi:type="dcterms:W3CDTF">2017-06-09T15:06:00Z</dcterms:modified>
</cp:coreProperties>
</file>