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806084" wp14:editId="59039413">
            <wp:extent cx="504190" cy="5689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8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АДМИНИСТРАЦИЯ </w:t>
      </w: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ЦВЕТОЧНЕНСКОГО СЕЛЬСКОГО ПОСЕЛЕНИЯ     </w:t>
      </w: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БЕЛОГОРСКОГО РАЙОНА</w:t>
      </w: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C230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РЕСПУБЛИКИ КРЫМ</w:t>
      </w: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47A6" w:rsidRPr="004C230E" w:rsidRDefault="00F247A6" w:rsidP="00F247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F247A6" w:rsidRPr="004C230E" w:rsidRDefault="00F247A6" w:rsidP="00F247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ar-SA"/>
        </w:rPr>
        <w:t>29 мая 2017 года                                                                                               №  60-ПА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 внесении изменений в</w:t>
      </w:r>
      <w:r w:rsidRPr="004C230E">
        <w:rPr>
          <w:rFonts w:ascii="Times New Roman" w:eastAsia="DejaVu Sans" w:hAnsi="Times New Roman" w:cs="Times New Roman"/>
          <w:color w:val="000000"/>
          <w:kern w:val="2"/>
        </w:rPr>
        <w:t xml:space="preserve"> постановление администрации Цветочненского сельского поселения Белогорского района Республики Крым от 19.12.2016 г.  №256-ПА «</w:t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Цветочненское</w:t>
      </w:r>
      <w:proofErr w:type="spell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сельское поселение Белогорского района Республики Крым» на 2017 год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Цветочненского  сельское поселение Белогорского района Республики Крым, принятого решением 3-й сессии 1-го созыва Цветочненского сельского  совета  Белогорского района Республики Крым  от 06 ноября 2014 года №15, </w:t>
      </w:r>
      <w:proofErr w:type="gramEnd"/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</w:t>
      </w:r>
      <w:proofErr w:type="gram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 С Т А Н О В Л Я Ю:</w:t>
      </w: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</w:rPr>
      </w:pPr>
      <w:r w:rsidRPr="004C230E">
        <w:rPr>
          <w:rFonts w:ascii="Times New Roman" w:eastAsia="Times New Roman" w:hAnsi="Times New Roman" w:cs="Times New Roman"/>
        </w:rPr>
        <w:t>Внести  изменения в постановление администрации Цветочненского сельского поселения Белогорского района Республики Крым от 19.12.2016 г № 256-ПА «</w:t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Цветочненское</w:t>
      </w:r>
      <w:proofErr w:type="spell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сельское поселение Белогорского района Республики Крым» на 2017 год</w:t>
      </w:r>
      <w:r w:rsidRPr="004C230E">
        <w:rPr>
          <w:rFonts w:ascii="Times New Roman" w:eastAsia="Times New Roman" w:hAnsi="Times New Roman" w:cs="Times New Roman"/>
        </w:rPr>
        <w:t>», изложив приложение к нему  в новой редакции (прилагается)</w:t>
      </w: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ind w:left="0" w:firstLine="284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обнародовать  на официальном Портале Правительства Республики Крым на странице Белогорского  муниципального района (belogorskiy.rk.gov.ru) в разделе «Муниципальные образование района» подраздел «</w:t>
      </w:r>
      <w:proofErr w:type="spell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Цветочненское</w:t>
      </w:r>
      <w:proofErr w:type="spell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ind w:left="708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left="48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3. Контроль по исполнению постановления оставляю за собой.</w:t>
      </w: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</w:t>
      </w: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Председатель Цветочненского сельского совета-</w:t>
      </w: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глава администрации Цветочненского</w:t>
      </w:r>
    </w:p>
    <w:p w:rsidR="00F247A6" w:rsidRPr="004C230E" w:rsidRDefault="00F247A6" w:rsidP="00F247A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сельского поселения                                                                                      И.Г. </w:t>
      </w: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Здорова</w:t>
      </w:r>
      <w:proofErr w:type="gram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tbl>
      <w:tblPr>
        <w:tblpPr w:leftFromText="180" w:rightFromText="180" w:vertAnchor="text" w:horzAnchor="page" w:tblpX="5923" w:tblpY="-2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247A6" w:rsidRPr="004C230E" w:rsidTr="005E6E16">
        <w:trPr>
          <w:trHeight w:val="1685"/>
        </w:trPr>
        <w:tc>
          <w:tcPr>
            <w:tcW w:w="5070" w:type="dxa"/>
            <w:shd w:val="clear" w:color="auto" w:fill="auto"/>
          </w:tcPr>
          <w:p w:rsidR="00F247A6" w:rsidRPr="004C230E" w:rsidRDefault="00F247A6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47A6" w:rsidRPr="004C230E" w:rsidRDefault="00F247A6" w:rsidP="005E6E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Приложение </w:t>
            </w:r>
          </w:p>
          <w:p w:rsidR="00F247A6" w:rsidRPr="004C230E" w:rsidRDefault="00F247A6" w:rsidP="005E6E1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C230E">
              <w:rPr>
                <w:rFonts w:ascii="Times New Roman" w:eastAsia="Calibri" w:hAnsi="Times New Roman" w:cs="Times New Roman"/>
                <w:color w:val="000000"/>
              </w:rPr>
              <w:t>к постановлению администрации Цветочненского сельского поселения Белогорского района Республики  Крым от  19 декабря  2016 года №  256-ПА</w:t>
            </w:r>
          </w:p>
          <w:p w:rsidR="00F247A6" w:rsidRPr="004C230E" w:rsidRDefault="00F247A6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3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редакции  постановления  администрации Цветочненского сельского поселения Белогорского района Республики Крым № 60-ПА от 29.05.2017 г.)</w:t>
            </w:r>
          </w:p>
          <w:p w:rsidR="00F247A6" w:rsidRPr="004C230E" w:rsidRDefault="00F247A6" w:rsidP="005E6E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right="-52"/>
        <w:jc w:val="right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  <w:t xml:space="preserve">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39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Муниципальная программа </w:t>
      </w:r>
    </w:p>
    <w:p w:rsidR="00F247A6" w:rsidRPr="004C230E" w:rsidRDefault="00F247A6" w:rsidP="00F247A6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«Повышение эффективности местного самоуправления в муниципальном образовании </w:t>
      </w:r>
      <w:proofErr w:type="spellStart"/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Цветочненское</w:t>
      </w:r>
      <w:proofErr w:type="spellEnd"/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сельское поселение Белогорского района Республики Крым» на 2017 год</w:t>
      </w:r>
    </w:p>
    <w:p w:rsidR="00F247A6" w:rsidRPr="004C230E" w:rsidRDefault="00F247A6" w:rsidP="00F247A6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ПАСПОРТ ПРОГРАММЫ</w:t>
      </w:r>
    </w:p>
    <w:p w:rsidR="00F247A6" w:rsidRPr="004C230E" w:rsidRDefault="00F247A6" w:rsidP="00F247A6">
      <w:pPr>
        <w:widowControl w:val="0"/>
        <w:tabs>
          <w:tab w:val="left" w:pos="4125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61"/>
        <w:gridCol w:w="5797"/>
      </w:tblGrid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Наименование </w:t>
            </w:r>
          </w:p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Цветочненское</w:t>
            </w:r>
            <w:proofErr w:type="spellEnd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сельское поселение Белогорского района Республики Крым» на 2017 год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Заказчик Программы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Администрация Цветочненского  сельского поселения Белогорского района Республики Крым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Разработчик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Администрация Цветочненского  сельского поселения Белогорского района Республики Крым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Цель 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Совершенствование и повышение эффективности деятельности администрации Цветочненского  сельского поселения по решению вопросов местного значения и переданных государственных полномочий.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-создание механизмов постоянного совершенствования деятельности администрации Цветочненского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-повышение эффективности бюджетных расходов на осуществление полномочий и содержание администрации Цветочненского 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-освоение и внедрение современных управленческих технологий в администрации Цветочненского 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укрепление материально-технической базы по исполнению полномочий администрации Цветочненского 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- повышение открытости и  уровня осведомленности о деятельности администрации Цветочненского  сельского поселения.        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Важнейшие показатели эффективности 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количество и качество муниципальных услуг, оказываемых администрацией  Цветочненского 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- количество муниципальных услуг, информация о которых доступна через информационную сеть </w:t>
            </w: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«Интернет»;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обеспечение доступности к информации администрации Цветочненского 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повышение уровня осведомленности о деятельности администрации Цветочненского  сельского поселения.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Объемы и источники  финансирования 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2 751 151,00 руб. из  бюджета  Цветочненского  сельского поселения </w:t>
            </w:r>
          </w:p>
        </w:tc>
      </w:tr>
      <w:tr w:rsidR="00F247A6" w:rsidRPr="004C230E" w:rsidTr="005E6E16">
        <w:tc>
          <w:tcPr>
            <w:tcW w:w="3661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5797" w:type="dxa"/>
            <w:shd w:val="clear" w:color="auto" w:fill="FFFFFF"/>
          </w:tcPr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рост уровня доступности к информации о  деятельности администрации  Цветочненского  сельского поселения и уровня осведомленности о деятельности администрации Цветочненского  сельского поселения;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- рост количества  качества муниципальных услуг, оказываемых администрацией Цветочненского  сельского поселения </w:t>
            </w:r>
          </w:p>
          <w:p w:rsidR="00F247A6" w:rsidRPr="004C230E" w:rsidRDefault="00F247A6" w:rsidP="005E6E16">
            <w:pPr>
              <w:widowControl w:val="0"/>
              <w:tabs>
                <w:tab w:val="left" w:pos="4125"/>
              </w:tabs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- уменьшение устных и письменных обращений о ненадлежащем исполнении муниципальными служащими своих должностных обязанностей.</w:t>
            </w:r>
          </w:p>
        </w:tc>
      </w:tr>
    </w:tbl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Характеристика проблемы,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на </w:t>
      </w:r>
      <w:proofErr w:type="gramStart"/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решение</w:t>
      </w:r>
      <w:proofErr w:type="gramEnd"/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которой направлена Программа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Цветочненского  сельского поселения, повышение качества жизни населения.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Для эффективной деятельности администрации Цветочненского  сельского поселения необходимо обеспечение достаточного уровня материально-технического и информационно-технологического оснащения, наличия необходимых ресурсов.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региональном  законодательстве и нормативных правовых актах органов местного самоуправления Цветочненского  сельского поселения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аттестационных, конкурсных комиссий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  <w:proofErr w:type="gramEnd"/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 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Система дополнительного профессионального образования муниципальных служащих необходима для повышения результативности их профессиональной служебной деятельности.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Качество обучения муниципальных служащих должно отвечает потребностям развития муниципальной службы.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администрации Цветочненского  сельского поселения активного внедрения информационных технологий, в том числе в вопросах информирования граждан о деятельности администрации Цветочненского  сельского поселения и оказание муниципальных услуг в электронном виде.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2. Цели и задачи Программы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Целями программы являются: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совершенствование и повышение эффективности деятельности администрации Цветочненского  сельского поселения по решению вопросов местного значения и переданных государственных полномочий;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обеспечение соответствия уровня компетентности муниципальных служащих уровню решаемых ими задач;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освоение и внедрение современных управленческих технологий в деятельности администрации Цветочненского  сельского поселения.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Для достижения поставленных целей необходимо последовательное решение следующих задач: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создание механизмов постоянного совершенствования деятельности администрации   Цветочненского  сельского поселения;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повышение эффективности бюджетных расходов на осуществление полномочий и содержание администрации Цветочненского  сельского поселения;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освоение и внедрение современных управленческих технологий в администрации Цветочненского  сельского поселения;</w:t>
      </w:r>
    </w:p>
    <w:p w:rsidR="00F247A6" w:rsidRPr="004C230E" w:rsidRDefault="00F247A6" w:rsidP="00F247A6">
      <w:pPr>
        <w:widowControl w:val="0"/>
        <w:tabs>
          <w:tab w:val="left" w:pos="-187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расширение сферы и повышение качества оказания муниципальных услуг, в том числе в электронном виде;</w:t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повышение открытости и уровня осведомленности о деятельности администрации  Цветочненского  сельского поселения.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3. Описание ожидаемых результатов реализации программы и индикаторов, измеряемых количественными показателями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Реализация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Цветочненское</w:t>
      </w:r>
      <w:proofErr w:type="spell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сельское поселение Белогорского района Республики Крым» на 2017 год создает условия для повышения эффективности деятельности администрации Цветочненского  сельского поселения.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Сведения о планируемых значениях целевых показателей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( индикаторов) программы.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700"/>
        <w:gridCol w:w="708"/>
        <w:gridCol w:w="2892"/>
      </w:tblGrid>
      <w:tr w:rsidR="00F247A6" w:rsidRPr="004C230E" w:rsidTr="005E6E16">
        <w:trPr>
          <w:trHeight w:val="1183"/>
        </w:trPr>
        <w:tc>
          <w:tcPr>
            <w:tcW w:w="3227" w:type="dxa"/>
            <w:vMerge w:val="restart"/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Цветочненское</w:t>
            </w:r>
            <w:proofErr w:type="spellEnd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сельское поселение Белогорского района Республики Крым на» 2017 год</w:t>
            </w:r>
          </w:p>
        </w:tc>
        <w:tc>
          <w:tcPr>
            <w:tcW w:w="2700" w:type="dxa"/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Ожидаемый результат</w:t>
            </w:r>
          </w:p>
        </w:tc>
        <w:tc>
          <w:tcPr>
            <w:tcW w:w="708" w:type="dxa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Ед. измерения</w:t>
            </w:r>
          </w:p>
        </w:tc>
        <w:tc>
          <w:tcPr>
            <w:tcW w:w="2892" w:type="dxa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Плановое значение целевого показателя (индикатора) в 2017 году</w:t>
            </w:r>
          </w:p>
        </w:tc>
      </w:tr>
      <w:tr w:rsidR="00F247A6" w:rsidRPr="004C230E" w:rsidTr="005E6E16">
        <w:trPr>
          <w:trHeight w:val="1078"/>
        </w:trPr>
        <w:tc>
          <w:tcPr>
            <w:tcW w:w="3227" w:type="dxa"/>
            <w:vMerge/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ind w:left="142" w:right="180" w:hanging="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Уменьшение количества обращений граждан по вопросам местного значения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ind w:right="380"/>
              <w:jc w:val="both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u w:val="single"/>
              </w:rPr>
            </w:pPr>
          </w:p>
        </w:tc>
      </w:tr>
      <w:tr w:rsidR="00F247A6" w:rsidRPr="004C230E" w:rsidTr="005E6E16">
        <w:tc>
          <w:tcPr>
            <w:tcW w:w="3227" w:type="dxa"/>
            <w:vMerge/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tLeast"/>
              <w:ind w:left="142" w:right="180" w:hanging="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Увеличение </w:t>
            </w: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количества муниципальных служащих прошедших повышение квалификации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u w:val="single"/>
              </w:rPr>
            </w:pPr>
          </w:p>
        </w:tc>
      </w:tr>
    </w:tbl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100%,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целевого показателя (индикатора) муниципальной программы;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100%,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Уф – уровень финансирования реализации основных мероприятий муниципальной программы;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F247A6" w:rsidRPr="004C230E" w:rsidRDefault="00F247A6" w:rsidP="00F247A6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случае</w:t>
      </w: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,</w:t>
      </w:r>
      <w:proofErr w:type="gram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если значение показателя результативности Программы   составляет: </w:t>
      </w:r>
    </w:p>
    <w:p w:rsidR="00F247A6" w:rsidRPr="004C230E" w:rsidRDefault="00F247A6" w:rsidP="00F247A6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от 90 до 100 процентов, то эффективность реализации  Программы  оценивается  как высокая; </w:t>
      </w:r>
    </w:p>
    <w:p w:rsidR="00F247A6" w:rsidRPr="004C230E" w:rsidRDefault="00F247A6" w:rsidP="00F247A6">
      <w:pPr>
        <w:widowControl w:val="0"/>
        <w:tabs>
          <w:tab w:val="left" w:pos="20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 75 до 90 процентов, то эффективность реализации Программы  оценивается  как  средняя; </w:t>
      </w:r>
    </w:p>
    <w:p w:rsidR="00F247A6" w:rsidRPr="004C230E" w:rsidRDefault="00F247A6" w:rsidP="00F247A6">
      <w:pPr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75 процентов, то эффективность реализации Программы  оценивается  как  низкая. 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sectPr w:rsidR="00F247A6" w:rsidRPr="004C230E">
          <w:pgSz w:w="11906" w:h="16838"/>
          <w:pgMar w:top="851" w:right="567" w:bottom="851" w:left="1588" w:header="720" w:footer="720" w:gutter="0"/>
          <w:cols w:space="720"/>
        </w:sect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lastRenderedPageBreak/>
        <w:t>4. Ресурсное обеспечение реализации Программы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На реализацию мероприятий программы направляются средства местного  бюджета поселения.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Общий объем финансирования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Цветочненское</w:t>
      </w:r>
      <w:proofErr w:type="spell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сельское поселение Белогорского района Республики Крым» на 2017 год составляет  </w:t>
      </w:r>
      <w:r w:rsidRPr="004C230E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2 480 147,00 </w:t>
      </w:r>
      <w:r w:rsidRPr="004C230E">
        <w:rPr>
          <w:rFonts w:ascii="Times New Roman" w:eastAsia="DejaVu Sans" w:hAnsi="Times New Roman" w:cs="Times New Roman"/>
          <w:kern w:val="2"/>
          <w:sz w:val="24"/>
          <w:szCs w:val="24"/>
          <w:u w:val="single"/>
        </w:rPr>
        <w:t>рублей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302"/>
      </w:tblGrid>
      <w:tr w:rsidR="00F247A6" w:rsidRPr="004C230E" w:rsidTr="005E6E16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Источник финансирования</w:t>
            </w:r>
          </w:p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 реализации</w:t>
            </w:r>
          </w:p>
        </w:tc>
      </w:tr>
      <w:tr w:rsidR="00F247A6" w:rsidRPr="004C230E" w:rsidTr="005E6E16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bCs/>
                <w:color w:val="333333"/>
                <w:kern w:val="2"/>
                <w:sz w:val="24"/>
                <w:szCs w:val="24"/>
              </w:rPr>
              <w:t xml:space="preserve">Программа программы «Повышение эффективности местного самоуправления в муниципальном образовании </w:t>
            </w:r>
            <w:proofErr w:type="spellStart"/>
            <w:r w:rsidRPr="004C230E">
              <w:rPr>
                <w:rFonts w:ascii="Times New Roman" w:eastAsia="DejaVu Sans" w:hAnsi="Times New Roman" w:cs="Times New Roman"/>
                <w:b/>
                <w:bCs/>
                <w:color w:val="333333"/>
                <w:kern w:val="2"/>
                <w:sz w:val="24"/>
                <w:szCs w:val="24"/>
              </w:rPr>
              <w:t>Цветочненское</w:t>
            </w:r>
            <w:proofErr w:type="spellEnd"/>
            <w:r w:rsidRPr="004C230E">
              <w:rPr>
                <w:rFonts w:ascii="Times New Roman" w:eastAsia="DejaVu Sans" w:hAnsi="Times New Roman" w:cs="Times New Roman"/>
                <w:b/>
                <w:bCs/>
                <w:color w:val="333333"/>
                <w:kern w:val="2"/>
                <w:sz w:val="24"/>
                <w:szCs w:val="24"/>
              </w:rPr>
              <w:t xml:space="preserve"> сельское поселение Белогорского района Республики Крым» на 2017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2 751 151,00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2 751 151,00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Основное мероприятие "Обеспечение деятельности председателя </w:t>
            </w:r>
            <w:proofErr w:type="gramStart"/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-г</w:t>
            </w:r>
            <w:proofErr w:type="gramEnd"/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лавы администрации Цветочненского сельского поселения Белогорского района Республики Крым"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704 046,00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Цветочненское</w:t>
            </w:r>
            <w:proofErr w:type="spellEnd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сельскогое</w:t>
            </w:r>
            <w:proofErr w:type="spellEnd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поселение Белогорского района Республики Крым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704 046,00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В фонд оплаты труда и отчисления на оплату труда главы администрации  Цветочненского сельского  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704 046,00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2 047 105,00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Расходы на обеспечение выплат по оплате труда  работников администрации 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MS Mincho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  <w:t>1 679 470,00</w:t>
            </w:r>
          </w:p>
        </w:tc>
      </w:tr>
      <w:tr w:rsidR="00F247A6" w:rsidRPr="004C230E" w:rsidTr="005E6E16">
        <w:trPr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В фонд оплаты труда и отчисления на оплату труда сотрудников администрации  Цветочненского 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u w:val="single"/>
              </w:rPr>
            </w:pPr>
            <w:r w:rsidRPr="004C230E">
              <w:rPr>
                <w:rFonts w:ascii="Times New Roman" w:eastAsia="MS Mincho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  <w:t>1 679 470,00</w:t>
            </w:r>
          </w:p>
        </w:tc>
      </w:tr>
      <w:tr w:rsidR="00F247A6" w:rsidRPr="004C230E" w:rsidTr="005E6E16">
        <w:trPr>
          <w:trHeight w:val="5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Расходы на обеспечение функций  администрации Цветочненского сельского поселения Белогорского района Республики Крым» 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u w:val="single"/>
              </w:rPr>
            </w:pPr>
            <w:r w:rsidRPr="004C230E">
              <w:rPr>
                <w:rFonts w:ascii="Times New Roman" w:eastAsia="MS Mincho" w:hAnsi="Times New Roman" w:cs="Times New Roman"/>
                <w:iCs/>
                <w:color w:val="000000"/>
                <w:kern w:val="2"/>
                <w:sz w:val="24"/>
                <w:szCs w:val="24"/>
                <w:lang w:eastAsia="ar-SA"/>
              </w:rPr>
              <w:t>357 635,00</w:t>
            </w:r>
          </w:p>
        </w:tc>
      </w:tr>
      <w:tr w:rsidR="00F247A6" w:rsidRPr="004C230E" w:rsidTr="005E6E16">
        <w:trPr>
          <w:trHeight w:val="5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В том числе  Оплата услуг связи, Интернета, </w:t>
            </w:r>
            <w:proofErr w:type="spellStart"/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абонуслуги</w:t>
            </w:r>
            <w:proofErr w:type="spellEnd"/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по обслуживанию  ПП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14 800,00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Коммунальные услуги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9 000,00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Содержание помещений администрации (уборка, заправка картриджей и огнетушителей, замена оконных блоков)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38 000,00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Размещение информации, сообщений в газете «Сельская новь»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14 000,00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Обновление информационного продукта и приобретение не исключительных  пользовательских лицензионных прав для программного обеспечения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20 000,00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Прочие услуги, работы (юридическое обслуживание, учёба, обслуживание сайта, подписка на журнал Бюджетный учет)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57 200,00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Приобретение основных средств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140 635,00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Приобретение материальных запасов (канц. товары, уголь, дрова, бензин для генератора)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54 000,00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Times New Roman CYR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10 000,00</w:t>
            </w:r>
          </w:p>
        </w:tc>
      </w:tr>
      <w:tr w:rsidR="00F247A6" w:rsidRPr="004C230E" w:rsidTr="005E6E1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333333"/>
                <w:kern w:val="2"/>
                <w:sz w:val="24"/>
                <w:szCs w:val="24"/>
              </w:rPr>
              <w:t>Налог на имущество, земельный налог, загрязнение окружающей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u w:val="single"/>
              </w:rPr>
            </w:pPr>
            <w:r w:rsidRPr="004C230E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10 000,00</w:t>
            </w:r>
          </w:p>
        </w:tc>
      </w:tr>
    </w:tbl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5. Исполнители Программы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Реализацию мероприятий программы по различным направлениям деятельности администрации Цветочненского  сельского поселения по решению вопросов местного значения и переданных государственных полномочий осуществляет: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- заведующий сектором по вопросам финансов и бухгалтерского учёта (главный бухгалтер) администрации  Цветочненского  сельского поселения.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6. Сроки реализации программы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Программа действует с 01 января по 31 декабря 2017 года.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7. Механизм реализации Программы, включающий в себя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механизм управления Программой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Цветочненского  сельского поселения </w:t>
      </w: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согласно</w:t>
      </w:r>
      <w:proofErr w:type="gramEnd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утвержденной сметы.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Реализация Программы организуется и координируется  заведующий сектором по вопросам финансов и бухгалтерского учёта (главный бухгалтер) администрации Цветочненского  сельского поселения, который проводит организационно-методическое управление деятельностью исполнителей Программы при реализации запланированных мероприятий.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proofErr w:type="gramStart"/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Заведующий сектором по финансам и бюджету - главный бухгалтер администрации Цветочненского  сельского поселения в срок до 15 числа следующего за отчетным периодом года представляет отчет об исполнении Программы главе Цветочненского  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  <w:proofErr w:type="gramEnd"/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ab/>
        <w:t xml:space="preserve">8. Ожидаемый социально-экономический эффект реализации 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Программы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В результате осуществления Программы ожидается: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1. Укрепление кадрового потенциала администрации Цветочненского  сельского поселения, повышение деловых и профессиональных качеств муниципальных служащих.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2. Внедрение в сферу деятельности администрации Цветочненского  сельского поселения информационных технологий.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Расширение сферы предоставления муниципальных услуг органами местного самоуправления  и обеспечение их доступности для юридических лиц и граждан.</w:t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4. Повышение  эффективности деятельности администрации Цветочненского  сельского поселения по решению вопросов местного значения и переданных государственных полномочий.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5. Удовлетворенность населения деятельностью администрации Цветочненского  сельского поселения,  в том числе ее информационной открытостью.</w:t>
      </w:r>
    </w:p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F247A6" w:rsidRPr="004C230E" w:rsidRDefault="00F247A6" w:rsidP="00F247A6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4C230E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9. Перечень программных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63"/>
        <w:gridCol w:w="1843"/>
        <w:gridCol w:w="2268"/>
      </w:tblGrid>
      <w:tr w:rsidR="00F247A6" w:rsidRPr="004C230E" w:rsidTr="005E6E16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№</w:t>
            </w:r>
          </w:p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Исполнители </w:t>
            </w:r>
          </w:p>
        </w:tc>
      </w:tr>
      <w:tr w:rsidR="00F247A6" w:rsidRPr="004C230E" w:rsidTr="005E6E16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Проведение комплекса мероприятий, направленных на повышение квалификации муниципальных служащих в сфере менеджмента </w:t>
            </w: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 информационных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Глава администрации сельского </w:t>
            </w: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Цветочненского сельского поселения на основе активного использования сайта Цветочненского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Работники администрации </w:t>
            </w:r>
          </w:p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Переход на оказание муниципальных услуг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Работники администрации </w:t>
            </w:r>
          </w:p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осуществлением порядка и качества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  <w:tr w:rsidR="00F247A6" w:rsidRPr="004C230E" w:rsidTr="005E6E1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Анализ эффективности бюджетных расходов на осуществление полномочий и содержание администрации Цветочненского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A6" w:rsidRPr="004C230E" w:rsidRDefault="00F247A6" w:rsidP="005E6E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4C230E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Глава администрации сельского поселения</w:t>
            </w:r>
          </w:p>
        </w:tc>
      </w:tr>
    </w:tbl>
    <w:p w:rsidR="00F247A6" w:rsidRPr="004C230E" w:rsidRDefault="00F247A6" w:rsidP="00F247A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F247A6" w:rsidRDefault="00F247A6" w:rsidP="00F2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7A6" w:rsidRDefault="00F247A6" w:rsidP="00F2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7A6" w:rsidRDefault="00F247A6" w:rsidP="00F2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7A6" w:rsidRDefault="00F247A6" w:rsidP="00F2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247A6" w:rsidSect="00F247A6">
      <w:pgSz w:w="11900" w:h="16838"/>
      <w:pgMar w:top="426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eastAsia="Times New Roman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eastAsia="Times New Roman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eastAsia="Times New Roman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eastAsia="Times New Roman" w:hAnsi="Symbol" w:cs="Symbol"/>
        <w:sz w:val="24"/>
        <w:szCs w:val="24"/>
      </w:rPr>
    </w:lvl>
  </w:abstractNum>
  <w:abstractNum w:abstractNumId="1">
    <w:nsid w:val="00005F90"/>
    <w:multiLevelType w:val="hybridMultilevel"/>
    <w:tmpl w:val="BE4E3828"/>
    <w:lvl w:ilvl="0" w:tplc="A9AA60AA">
      <w:start w:val="1"/>
      <w:numFmt w:val="bullet"/>
      <w:lvlText w:val="в"/>
      <w:lvlJc w:val="left"/>
    </w:lvl>
    <w:lvl w:ilvl="1" w:tplc="BE92850C">
      <w:numFmt w:val="decimal"/>
      <w:lvlText w:val=""/>
      <w:lvlJc w:val="left"/>
    </w:lvl>
    <w:lvl w:ilvl="2" w:tplc="90C8E7E8">
      <w:numFmt w:val="decimal"/>
      <w:lvlText w:val=""/>
      <w:lvlJc w:val="left"/>
    </w:lvl>
    <w:lvl w:ilvl="3" w:tplc="2B3612C6">
      <w:numFmt w:val="decimal"/>
      <w:lvlText w:val=""/>
      <w:lvlJc w:val="left"/>
    </w:lvl>
    <w:lvl w:ilvl="4" w:tplc="970EA2C4">
      <w:numFmt w:val="decimal"/>
      <w:lvlText w:val=""/>
      <w:lvlJc w:val="left"/>
    </w:lvl>
    <w:lvl w:ilvl="5" w:tplc="A678E808">
      <w:numFmt w:val="decimal"/>
      <w:lvlText w:val=""/>
      <w:lvlJc w:val="left"/>
    </w:lvl>
    <w:lvl w:ilvl="6" w:tplc="2EA60F12">
      <w:numFmt w:val="decimal"/>
      <w:lvlText w:val=""/>
      <w:lvlJc w:val="left"/>
    </w:lvl>
    <w:lvl w:ilvl="7" w:tplc="AAC4C3D6">
      <w:numFmt w:val="decimal"/>
      <w:lvlText w:val=""/>
      <w:lvlJc w:val="left"/>
    </w:lvl>
    <w:lvl w:ilvl="8" w:tplc="8B745BB8">
      <w:numFmt w:val="decimal"/>
      <w:lvlText w:val=""/>
      <w:lvlJc w:val="left"/>
    </w:lvl>
  </w:abstractNum>
  <w:abstractNum w:abstractNumId="2">
    <w:nsid w:val="06FA5D60"/>
    <w:multiLevelType w:val="hybridMultilevel"/>
    <w:tmpl w:val="056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AF21D76"/>
    <w:multiLevelType w:val="hybridMultilevel"/>
    <w:tmpl w:val="C694BA2A"/>
    <w:lvl w:ilvl="0" w:tplc="8D242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E31BAD"/>
    <w:multiLevelType w:val="hybridMultilevel"/>
    <w:tmpl w:val="13AE7E2C"/>
    <w:lvl w:ilvl="0" w:tplc="ACA6F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8A56A9"/>
    <w:multiLevelType w:val="hybridMultilevel"/>
    <w:tmpl w:val="13AE7E2C"/>
    <w:lvl w:ilvl="0" w:tplc="ACA6F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245DE1"/>
    <w:multiLevelType w:val="hybridMultilevel"/>
    <w:tmpl w:val="F2F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12974"/>
    <w:multiLevelType w:val="hybridMultilevel"/>
    <w:tmpl w:val="C08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15310"/>
    <w:multiLevelType w:val="hybridMultilevel"/>
    <w:tmpl w:val="1F8808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C615F0"/>
    <w:multiLevelType w:val="hybridMultilevel"/>
    <w:tmpl w:val="64FA29D6"/>
    <w:lvl w:ilvl="0" w:tplc="66D2F8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379F8"/>
    <w:multiLevelType w:val="multilevel"/>
    <w:tmpl w:val="B4C0D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676B4A"/>
    <w:multiLevelType w:val="hybridMultilevel"/>
    <w:tmpl w:val="4FB8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81046"/>
    <w:multiLevelType w:val="hybridMultilevel"/>
    <w:tmpl w:val="588EC8E2"/>
    <w:lvl w:ilvl="0" w:tplc="8970FE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657F9"/>
    <w:multiLevelType w:val="hybridMultilevel"/>
    <w:tmpl w:val="3B66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069FF"/>
    <w:multiLevelType w:val="multilevel"/>
    <w:tmpl w:val="95ECF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55B0750"/>
    <w:multiLevelType w:val="multilevel"/>
    <w:tmpl w:val="6F8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0"/>
  </w:num>
  <w:num w:numId="5">
    <w:abstractNumId w:val="2"/>
  </w:num>
  <w:num w:numId="6">
    <w:abstractNumId w:val="17"/>
  </w:num>
  <w:num w:numId="7">
    <w:abstractNumId w:val="17"/>
    <w:lvlOverride w:ilvl="1">
      <w:startOverride w:val="1"/>
    </w:lvlOverride>
  </w:num>
  <w:num w:numId="8">
    <w:abstractNumId w:val="17"/>
    <w:lvlOverride w:ilvl="1">
      <w:startOverride w:val="1"/>
    </w:lvlOverride>
  </w:num>
  <w:num w:numId="9">
    <w:abstractNumId w:val="17"/>
    <w:lvlOverride w:ilvl="1">
      <w:startOverride w:val="3"/>
    </w:lvlOverride>
  </w:num>
  <w:num w:numId="10">
    <w:abstractNumId w:val="1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5"/>
  </w:num>
  <w:num w:numId="15">
    <w:abstractNumId w:val="1"/>
  </w:num>
  <w:num w:numId="16">
    <w:abstractNumId w:val="6"/>
  </w:num>
  <w:num w:numId="17">
    <w:abstractNumId w:val="3"/>
  </w:num>
  <w:num w:numId="18">
    <w:abstractNumId w:val="9"/>
  </w:num>
  <w:num w:numId="19">
    <w:abstractNumId w:val="1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B5"/>
    <w:rsid w:val="00053FDC"/>
    <w:rsid w:val="001F22D5"/>
    <w:rsid w:val="005542BE"/>
    <w:rsid w:val="00687CB5"/>
    <w:rsid w:val="00807B6E"/>
    <w:rsid w:val="00EB06DD"/>
    <w:rsid w:val="00F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A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47A6"/>
  </w:style>
  <w:style w:type="paragraph" w:styleId="a5">
    <w:name w:val="List Paragraph"/>
    <w:basedOn w:val="a"/>
    <w:uiPriority w:val="34"/>
    <w:qFormat/>
    <w:rsid w:val="00F247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F247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47A6"/>
    <w:rPr>
      <w:color w:val="800080"/>
      <w:u w:val="single"/>
    </w:rPr>
  </w:style>
  <w:style w:type="paragraph" w:customStyle="1" w:styleId="xl65">
    <w:name w:val="xl65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247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F247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0">
    <w:name w:val="xl70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247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F247A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247A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F2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7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247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90">
    <w:name w:val="xl90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91">
    <w:name w:val="xl91"/>
    <w:basedOn w:val="a"/>
    <w:rsid w:val="00F247A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247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247A6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xl97">
    <w:name w:val="xl97"/>
    <w:basedOn w:val="a"/>
    <w:rsid w:val="00F247A6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247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F247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103">
    <w:name w:val="xl103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247A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247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F247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F247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F247A6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247A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2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2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uiPriority w:val="59"/>
    <w:rsid w:val="00F2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47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A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247A6"/>
  </w:style>
  <w:style w:type="paragraph" w:styleId="a5">
    <w:name w:val="List Paragraph"/>
    <w:basedOn w:val="a"/>
    <w:uiPriority w:val="34"/>
    <w:qFormat/>
    <w:rsid w:val="00F247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F247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247A6"/>
    <w:rPr>
      <w:color w:val="800080"/>
      <w:u w:val="single"/>
    </w:rPr>
  </w:style>
  <w:style w:type="paragraph" w:customStyle="1" w:styleId="xl65">
    <w:name w:val="xl65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247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F247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0">
    <w:name w:val="xl70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247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F247A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F247A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F2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7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247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90">
    <w:name w:val="xl90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91">
    <w:name w:val="xl91"/>
    <w:basedOn w:val="a"/>
    <w:rsid w:val="00F247A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F247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F247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F247A6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lang w:eastAsia="ru-RU"/>
    </w:rPr>
  </w:style>
  <w:style w:type="paragraph" w:customStyle="1" w:styleId="xl97">
    <w:name w:val="xl97"/>
    <w:basedOn w:val="a"/>
    <w:rsid w:val="00F247A6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F247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F247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103">
    <w:name w:val="xl103"/>
    <w:basedOn w:val="a"/>
    <w:rsid w:val="00F247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F247A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F247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F247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F247A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F247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F247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F247A6"/>
    <w:pPr>
      <w:pBdr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47A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247A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2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2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9"/>
    <w:uiPriority w:val="59"/>
    <w:rsid w:val="00F2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2017-06-23T10:21:00Z</dcterms:created>
  <dcterms:modified xsi:type="dcterms:W3CDTF">2017-06-23T10:49:00Z</dcterms:modified>
</cp:coreProperties>
</file>