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EC" w:rsidRPr="00136645" w:rsidRDefault="001955EC" w:rsidP="0013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1955EC" w:rsidRPr="00136645" w:rsidRDefault="001955EC" w:rsidP="0013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1955EC" w:rsidRPr="00136645" w:rsidRDefault="001955EC" w:rsidP="0013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1955EC" w:rsidRPr="00136645" w:rsidRDefault="001955EC" w:rsidP="0013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1955EC" w:rsidRPr="00136645" w:rsidRDefault="001955EC" w:rsidP="0013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5EC" w:rsidRPr="00136645" w:rsidRDefault="001955EC" w:rsidP="0013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1955EC" w:rsidRPr="00136645" w:rsidRDefault="001955EC" w:rsidP="00136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29 мая 2017 года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.Ц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веточное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61–ПА</w:t>
      </w: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8"/>
      </w:tblGrid>
      <w:tr w:rsidR="001955EC" w:rsidRPr="00136645" w:rsidTr="005E6E16">
        <w:tc>
          <w:tcPr>
            <w:tcW w:w="5098" w:type="dxa"/>
            <w:shd w:val="clear" w:color="auto" w:fill="auto"/>
          </w:tcPr>
          <w:p w:rsidR="001955EC" w:rsidRPr="00136645" w:rsidRDefault="001955EC" w:rsidP="001366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 утверждении сводного годового отчета о ходе реализации и оценке муниципальных программ муниципального образования Цветочненского сельского поселения Белогорского района Республики Крым за 2016 год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955EC" w:rsidRPr="00136645" w:rsidRDefault="00136645" w:rsidP="00136645">
      <w:pPr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Положением о бюджетном процессе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 сельского поселения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 решением 6 сессии Цветочненского  сельского совета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Белогорского района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1 созыва от 14.12.2014 г. № 38, постановлением администрации Цветочненского сельского поселения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 Крым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№113-ПА от 30.12.2015 г « Об утверждении Порядка разработки, реализации и оценки эффективности  муниципальных программ администрации Цветочненского сельского поселения</w:t>
      </w:r>
      <w:proofErr w:type="gramEnd"/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 Крым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постановлением администрации Цветочненского сельского поселения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 Крым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№114-ПА от 30.12.2015 г «Об утверждении </w:t>
      </w:r>
      <w:proofErr w:type="gramStart"/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оценки эффективности реализации муниципальных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 муниципального образования</w:t>
      </w:r>
      <w:proofErr w:type="gramEnd"/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 Крым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Цветочненского сельского поселения Белогорского района Республики Крым</w:t>
      </w: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Утвердить сводный годовой отчет о ходе реализации и оценке муниципальных программ 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Белогорского района Республики Крым за 2016 год (приложения №1, 2)</w:t>
      </w: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belogorskiy</w:t>
      </w:r>
      <w:proofErr w:type="spellEnd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rk</w:t>
      </w:r>
      <w:proofErr w:type="spellEnd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proofErr w:type="spellEnd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разделе «Муниципальные образования района», подраздел «</w:t>
      </w:r>
      <w:proofErr w:type="spellStart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поселение», а также на информационном стенде Цветочненского сельского совета, расположенного по адресу Республика Крым, Белогорский район, </w:t>
      </w:r>
      <w:proofErr w:type="gramStart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Цветочное, ул. Трубенко,117</w:t>
      </w: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 Настоящее постановление вступает в силу со дня его подписания.</w:t>
      </w: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5EC" w:rsidRPr="00136645" w:rsidRDefault="001955EC" w:rsidP="001366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55EC" w:rsidRPr="00136645" w:rsidRDefault="001955EC" w:rsidP="001366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Цветочненского </w:t>
      </w: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совета-глава администрации</w:t>
      </w:r>
    </w:p>
    <w:p w:rsidR="001955EC" w:rsidRDefault="001955EC" w:rsidP="00136645">
      <w:pPr>
        <w:tabs>
          <w:tab w:val="left" w:pos="32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Цветочненского сельского поселения 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И.Г. </w:t>
      </w: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Здорова</w:t>
      </w:r>
      <w:proofErr w:type="gramEnd"/>
    </w:p>
    <w:p w:rsidR="00136645" w:rsidRDefault="00136645" w:rsidP="00136645">
      <w:pPr>
        <w:tabs>
          <w:tab w:val="left" w:pos="32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645" w:rsidRDefault="00136645" w:rsidP="00136645">
      <w:pPr>
        <w:tabs>
          <w:tab w:val="left" w:pos="32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645" w:rsidRDefault="00136645" w:rsidP="00136645">
      <w:pPr>
        <w:tabs>
          <w:tab w:val="left" w:pos="32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645" w:rsidRDefault="00136645" w:rsidP="00136645">
      <w:pPr>
        <w:tabs>
          <w:tab w:val="left" w:pos="32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645" w:rsidRDefault="00136645" w:rsidP="00136645">
      <w:pPr>
        <w:tabs>
          <w:tab w:val="left" w:pos="32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645" w:rsidRPr="00136645" w:rsidRDefault="00136645" w:rsidP="00136645">
      <w:pPr>
        <w:tabs>
          <w:tab w:val="left" w:pos="328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231"/>
        <w:gridCol w:w="5714"/>
      </w:tblGrid>
      <w:tr w:rsidR="001955EC" w:rsidRPr="00136645" w:rsidTr="005E6E16">
        <w:trPr>
          <w:trHeight w:val="1691"/>
        </w:trPr>
        <w:tc>
          <w:tcPr>
            <w:tcW w:w="3130" w:type="dxa"/>
          </w:tcPr>
          <w:p w:rsidR="001955EC" w:rsidRPr="00136645" w:rsidRDefault="001955EC" w:rsidP="0013664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EC" w:rsidRPr="00136645" w:rsidRDefault="001955EC" w:rsidP="0013664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955EC" w:rsidRPr="00136645" w:rsidRDefault="001955EC" w:rsidP="001366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EC" w:rsidRPr="00136645" w:rsidRDefault="001955EC" w:rsidP="001366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</w:tcPr>
          <w:p w:rsidR="001955EC" w:rsidRPr="00136645" w:rsidRDefault="001955EC" w:rsidP="00136645">
            <w:pPr>
              <w:tabs>
                <w:tab w:val="left" w:pos="-108"/>
                <w:tab w:val="center" w:pos="2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1955EC" w:rsidRPr="00136645" w:rsidRDefault="001955EC" w:rsidP="0013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Цветочненского сельского совета Белогорского района Республики Крым от  29.05.2017 г. № 61-ПА «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сводного годового отчета о ходе реализации и оценке муниципальных  программ  муниципального образования Цветочненского сельского поселения Бело</w:t>
            </w:r>
            <w:r w:rsid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горского района Республики Крым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 2016 год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1955EC" w:rsidRPr="00136645" w:rsidRDefault="001955EC" w:rsidP="001366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55EC" w:rsidRPr="00136645" w:rsidRDefault="001955EC" w:rsidP="0013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годовой отчет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tabs>
          <w:tab w:val="left" w:pos="793"/>
        </w:tabs>
        <w:spacing w:after="0" w:line="240" w:lineRule="auto"/>
        <w:ind w:right="2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ходе реализации и оценке муниципальных программ Цветочненского</w:t>
      </w:r>
      <w:r w:rsid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Белогорского района Республики Крым за 2016 год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сводный отчет подготовлен на основе отчетов по муниципальным программам за 2016 год в соответствии с постановлениями администрации Цветочненского сельского поселения Белогорского района Республики Крым от 30.12.2015 г. №113-ПА « Об утверждении Порядка разработки, ре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и оценки эффективности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администрации Цветочненского сельского поселения Белогорского района Республики Крым», от 30.12.2015 г №114-ПА «Об утверждении Методики оценки эффективности реализации муниципальных прогр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 муниципального</w:t>
      </w:r>
      <w:proofErr w:type="gramEnd"/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Крым».</w:t>
      </w:r>
    </w:p>
    <w:p w:rsidR="001955EC" w:rsidRPr="00136645" w:rsidRDefault="001955EC" w:rsidP="0013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36645" w:rsidP="0013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Цветочненского </w:t>
      </w:r>
      <w:r w:rsidR="001955EC"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действуют 2 программы. На реализацию этих программ в 2016 году были предусмотрены бюджетные ассигнования на сумму 5 796 854 руб. Согласно предоставленным сведениям исполнение программной части бюджета составило 5 755 608,84 руб. или 99,29 % от общей суммы запланированных расходов.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реализации муниципальных программ Цветочненского  сельского поселения Белогорского района Республики Крым за 2016 год.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«Повышение эффективности местного самоуправления в муниципальном образовании Цветочненского сельского поселения Белогорского района Республики Крым на 2016 год»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постановлением администрации</w:t>
      </w: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 Белогорского района Республики Крым от 26.11.2015 г. № 95-ПА. В течени</w:t>
      </w: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изменения постановлениями администрации</w:t>
      </w: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сельского поселения Белогорского района Республики Крым от 10.06.16г. № 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75-ПА, от 22.07.16г. № 149-ПА,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10.11.16г. № 239-ПА. </w:t>
      </w:r>
    </w:p>
    <w:p w:rsidR="001955EC" w:rsidRPr="00136645" w:rsidRDefault="001955EC" w:rsidP="0013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совершенствование и повышение эффективности деятельности администрации Цветочненского сельского поселения  по решению вопросов местного значения и переданных государственных полномочий. </w:t>
      </w:r>
    </w:p>
    <w:p w:rsidR="001955EC" w:rsidRPr="00136645" w:rsidRDefault="001955EC" w:rsidP="0013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предусмотрены на выплаты по оплате труда сотрудникам администрации, расходы на обеспечение функций администр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ации, уплату налогов и сборов.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выделено 2 584 243 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освоено 2 565 912,09 руб. Программа реализована на 99,29%, что говорит об эффективном выполнении мероприятий программы в целом.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индекс результативности программы в 2016году составил 0,9, индекс эффективности 0,9. Запланированные показатели в основном выполнены. Программа является эффективной. Вывод: необходимо обеспечить бюджетное финансирование программы и продолжить реализацию намеченных целей и задач в следующем году.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территории Цветочненского сельского поселения Белогорского района Республики Крым на 2016 год»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утверждена постановлением администрации Цветочненского сельского поселения Белогорского района Республики Крым от 26.11.2015 г. № 96-ПА. В течени</w:t>
      </w: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изменения постановлениями администрации Цветочненского сельского поселения Белогорского района Республики Крым от 04.02.16г. №25-ПА, от 10.06.16г. № 76-ПА, от 22.07.16г. № 144-ПА,  от 10.11.16г. № 238-ПА.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повышение общего уровня эстетичного вида поселения, совершенствование системы комплексного благоустройства.  </w:t>
      </w:r>
    </w:p>
    <w:p w:rsidR="001955EC" w:rsidRPr="00136645" w:rsidRDefault="001955EC" w:rsidP="0013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предусмотрены на выполнение мероприятий по содержанию дорог местного значения, мест захоронения, уличного освещения, санитарной очистки территорий и прочие мероприятия по благоустройству. На выполнение программы выделено 3 212 611руб, из них освоено 3 189 696,65 руб.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реализована на 99,29%, что говорит об эффективном выполнении мероприятий программы в целом.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индекс результативности программы в 2016 году составил 1, индекс эф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ективности 1. Запланированные показатели выполнены. Программа является эффективной. Вывод: необходимо обеспечить бюджетное финансирование программы и продолжить реализацию намеченных целей и задач в следующем году.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результативности и эффективности муниципальных программ Цветочненского сельского поселения Белогорского района Республики Крым за 2016 год изложена в приложении №2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55EC" w:rsidRPr="00136645" w:rsidSect="00136645">
          <w:pgSz w:w="11900" w:h="16838"/>
          <w:pgMar w:top="993" w:right="566" w:bottom="1440" w:left="1140" w:header="0" w:footer="0" w:gutter="0"/>
          <w:cols w:space="720" w:equalWidth="0">
            <w:col w:w="10200"/>
          </w:cols>
        </w:sectPr>
      </w:pPr>
    </w:p>
    <w:p w:rsidR="001955EC" w:rsidRPr="00136645" w:rsidRDefault="001955EC" w:rsidP="00136645">
      <w:pPr>
        <w:tabs>
          <w:tab w:val="left" w:pos="-108"/>
          <w:tab w:val="center" w:pos="2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6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3130"/>
        <w:gridCol w:w="1231"/>
        <w:gridCol w:w="5714"/>
      </w:tblGrid>
      <w:tr w:rsidR="001955EC" w:rsidRPr="00136645" w:rsidTr="005E6E16">
        <w:trPr>
          <w:trHeight w:val="1691"/>
        </w:trPr>
        <w:tc>
          <w:tcPr>
            <w:tcW w:w="3130" w:type="dxa"/>
          </w:tcPr>
          <w:p w:rsidR="001955EC" w:rsidRPr="00136645" w:rsidRDefault="001955EC" w:rsidP="0013664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EC" w:rsidRPr="00136645" w:rsidRDefault="001955EC" w:rsidP="0013664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955EC" w:rsidRPr="00136645" w:rsidRDefault="001955EC" w:rsidP="001366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5EC" w:rsidRPr="00136645" w:rsidRDefault="001955EC" w:rsidP="001366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</w:tcPr>
          <w:p w:rsidR="001955EC" w:rsidRPr="00136645" w:rsidRDefault="001955EC" w:rsidP="00136645">
            <w:pPr>
              <w:tabs>
                <w:tab w:val="left" w:pos="-108"/>
                <w:tab w:val="center" w:pos="2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1955EC" w:rsidRPr="00136645" w:rsidRDefault="001955EC" w:rsidP="00136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Цветочненского сельского совета Белогорского района Республики Крым от  29.05.2017 г. № 61-ПА «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 утверждении сводного годового отчета о ходе ре</w:t>
            </w:r>
            <w:r w:rsid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ализации и оценке муниципальных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  муниципального образования Цветочненского сельского поселения Белогор</w:t>
            </w:r>
            <w:r w:rsid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ского района Республики Крым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 2016 год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136645" w:rsidRPr="00136645" w:rsidTr="005E6E16">
        <w:trPr>
          <w:trHeight w:val="1691"/>
        </w:trPr>
        <w:tc>
          <w:tcPr>
            <w:tcW w:w="3130" w:type="dxa"/>
          </w:tcPr>
          <w:p w:rsidR="00136645" w:rsidRPr="00136645" w:rsidRDefault="00136645" w:rsidP="0013664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:rsidR="00136645" w:rsidRPr="00136645" w:rsidRDefault="00136645" w:rsidP="001366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4" w:type="dxa"/>
          </w:tcPr>
          <w:p w:rsidR="00136645" w:rsidRPr="00136645" w:rsidRDefault="00136645" w:rsidP="00136645">
            <w:pPr>
              <w:tabs>
                <w:tab w:val="left" w:pos="-108"/>
                <w:tab w:val="center" w:pos="23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55EC" w:rsidRPr="00136645" w:rsidRDefault="001955EC" w:rsidP="00136645">
      <w:pPr>
        <w:tabs>
          <w:tab w:val="left" w:pos="-108"/>
          <w:tab w:val="center" w:pos="2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5EC" w:rsidRPr="00136645" w:rsidRDefault="001955EC" w:rsidP="00136645">
      <w:pPr>
        <w:tabs>
          <w:tab w:val="left" w:pos="-108"/>
          <w:tab w:val="center" w:pos="23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36645" w:rsidP="00136645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</w:t>
      </w:r>
      <w:r w:rsidR="001955EC"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</w:t>
      </w:r>
    </w:p>
    <w:p w:rsidR="001955EC" w:rsidRPr="00136645" w:rsidRDefault="001955EC" w:rsidP="00136645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 эффективности муниципальных программ</w:t>
      </w:r>
    </w:p>
    <w:p w:rsidR="001955EC" w:rsidRPr="00136645" w:rsidRDefault="001955EC" w:rsidP="0013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Цветочненского сельского поселения Бело</w:t>
      </w:r>
      <w:r w:rsid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горского района Республики Крым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2016 год</w:t>
      </w:r>
    </w:p>
    <w:p w:rsidR="001955EC" w:rsidRPr="00136645" w:rsidRDefault="001955EC" w:rsidP="0013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1.Муниципальная программа «Повышение эффективности местного самоуправления в муниципальном образовании Цветочненского сельского поселения Белогорского района Республики Крым на 2016 год»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040"/>
        <w:gridCol w:w="122"/>
        <w:gridCol w:w="758"/>
        <w:gridCol w:w="406"/>
        <w:gridCol w:w="335"/>
        <w:gridCol w:w="1701"/>
        <w:gridCol w:w="875"/>
        <w:gridCol w:w="740"/>
        <w:gridCol w:w="758"/>
        <w:gridCol w:w="631"/>
        <w:gridCol w:w="758"/>
        <w:gridCol w:w="740"/>
      </w:tblGrid>
      <w:tr w:rsidR="001955EC" w:rsidRPr="00136645" w:rsidTr="005E6E16">
        <w:trPr>
          <w:trHeight w:val="648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29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proofErr w:type="spellEnd"/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лнен</w:t>
            </w:r>
            <w:proofErr w:type="spellEnd"/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</w:p>
        </w:tc>
        <w:tc>
          <w:tcPr>
            <w:tcW w:w="405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S=R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Rn</w:t>
            </w:r>
            <w:proofErr w:type="spellEnd"/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S=R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n/R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395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Mn</w:t>
            </w:r>
            <w:proofErr w:type="spellEnd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1/N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1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неэффективных расходов местного бюджета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4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30" w:type="pct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955EC" w:rsidRPr="00136645" w:rsidRDefault="00136645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исполнения плановых назначений по расходам </w:t>
            </w:r>
            <w:r w:rsidR="001955EC" w:rsidRPr="00136645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 xml:space="preserve">на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реализацию подпрограммы</w:t>
            </w: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5"/>
        </w:trPr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просроченной</w:t>
            </w:r>
            <w:proofErr w:type="gramEnd"/>
          </w:p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кредиторской задолженности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 нет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2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4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36645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числа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сотрудников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сельского поселения, предоставляющих электронную подпись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9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обеспечения финансирования на закупки товаров, работ </w:t>
            </w:r>
            <w:r w:rsid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услуг для нужд администрации 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Цветочненского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9" w:type="pc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97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обеспечения финансирования деятельности  председателя сельского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–г</w:t>
            </w:r>
            <w:proofErr w:type="gramEnd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сельского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6"/>
        </w:trPr>
        <w:tc>
          <w:tcPr>
            <w:tcW w:w="27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обращений граждан, рассмотренных с нарушением</w:t>
            </w:r>
          </w:p>
          <w:p w:rsidR="001955EC" w:rsidRPr="00136645" w:rsidRDefault="00136645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установленных сроков, в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общем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64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числе</w:t>
            </w:r>
            <w:proofErr w:type="gramEnd"/>
            <w:r w:rsidRPr="0013664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 обращений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5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8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0" w:type="pct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невыполненных заданий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предоставлению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</w:t>
            </w:r>
            <w:proofErr w:type="gramEnd"/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услуг, оказанных в соответствии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утвержденными регламентами</w:t>
            </w:r>
          </w:p>
        </w:tc>
        <w:tc>
          <w:tcPr>
            <w:tcW w:w="467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4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5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8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30" w:type="pct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автоматизированных рабочих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мест, </w:t>
            </w:r>
            <w:r w:rsidRPr="001366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обеспечивающих 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межведомственное электронное взаимодействие при предоставлении муниципальных услуг в электронном виде</w:t>
            </w: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4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5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8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0" w:type="pct"/>
            <w:gridSpan w:val="6"/>
            <w:vMerge w:val="restart"/>
            <w:tcBorders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Соответствие разделов официального сайта </w:t>
            </w:r>
            <w:r w:rsidRPr="001366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Цветочненского 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Pr="00136645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 xml:space="preserve">поселения 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требованиям действующего законодательства</w:t>
            </w: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 нет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4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7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официального сайта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 xml:space="preserve">Цветочненского 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Pr="00136645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поселения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информационно-телекоммуникационной сети «Интернет» в актуальном </w:t>
            </w:r>
            <w:r w:rsidRPr="00136645">
              <w:rPr>
                <w:rFonts w:ascii="Times New Roman" w:eastAsia="Times New Roman" w:hAnsi="Times New Roman" w:cs="Times New Roman"/>
                <w:w w:val="97"/>
                <w:sz w:val="28"/>
                <w:szCs w:val="28"/>
                <w:lang w:eastAsia="ru-RU"/>
              </w:rPr>
              <w:t>состоянии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 нет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08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30" w:type="pct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Ассоциацией «Совет муниципальных образований Республики Крым»</w:t>
            </w: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 нет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</w:tr>
      <w:tr w:rsidR="001955EC" w:rsidRPr="00136645" w:rsidTr="005E6E16">
        <w:trPr>
          <w:trHeight w:val="324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5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0" w:type="pct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8"/>
        </w:trPr>
        <w:tc>
          <w:tcPr>
            <w:tcW w:w="27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pct"/>
            <w:gridSpan w:val="4"/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по </w:t>
            </w:r>
            <w:r w:rsidRPr="0013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программе</w:t>
            </w:r>
          </w:p>
        </w:tc>
        <w:tc>
          <w:tcPr>
            <w:tcW w:w="179" w:type="pct"/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395" w:type="pct"/>
            <w:tcBorders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1955EC" w:rsidRPr="00136645" w:rsidTr="005E6E16">
        <w:trPr>
          <w:trHeight w:val="257"/>
        </w:trPr>
        <w:tc>
          <w:tcPr>
            <w:tcW w:w="2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Индекс результативности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Мп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*S=1*0,9 = 0,9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S,где</w:t>
      </w:r>
      <w:proofErr w:type="spellEnd"/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 результативности;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S – Соотношение достигнутых и плановых результатов целевых значений показателей.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рассчитывается по формулам: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numPr>
          <w:ilvl w:val="0"/>
          <w:numId w:val="1"/>
        </w:numPr>
        <w:tabs>
          <w:tab w:val="left" w:pos="49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показателей, направленных на увеличение целевых значений S=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Rф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Rп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numPr>
          <w:ilvl w:val="0"/>
          <w:numId w:val="1"/>
        </w:numPr>
        <w:tabs>
          <w:tab w:val="left" w:pos="5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показателей, направленных на снижение целевых значений S=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Rп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Rф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right="2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достигнутый результат целевого значения показателя;</w:t>
      </w:r>
    </w:p>
    <w:p w:rsidR="001955EC" w:rsidRPr="00136645" w:rsidRDefault="001955EC" w:rsidP="00136645">
      <w:pPr>
        <w:spacing w:after="0" w:line="240" w:lineRule="auto"/>
        <w:ind w:right="2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gram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плановый результат целевого значения показателя;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весовое значение показателя (вес показателя), характеризующего муниципальную программу.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 показателя 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расчитывается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формуле: </w:t>
      </w:r>
      <w:proofErr w:type="spellStart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  <w:proofErr w:type="spellEnd"/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1/N, где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Общее число показателей, характеризующих выполнение муниципальной программы.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3716"/>
        <w:gridCol w:w="2659"/>
        <w:gridCol w:w="2506"/>
      </w:tblGrid>
      <w:tr w:rsidR="001955EC" w:rsidRPr="00136645" w:rsidTr="005E6E16">
        <w:trPr>
          <w:trHeight w:val="324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совокупного</w:t>
            </w:r>
            <w:proofErr w:type="gramEnd"/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выполнение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1955EC" w:rsidRPr="00136645" w:rsidRDefault="00136645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  объем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совокупного финансирования  на выполнение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1955EC" w:rsidRPr="00136645" w:rsidRDefault="00136645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955EC" w:rsidRPr="00136645" w:rsidTr="005E6E16">
        <w:trPr>
          <w:trHeight w:val="322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2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24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5EC" w:rsidRPr="00136645" w:rsidTr="005E6E16">
        <w:trPr>
          <w:trHeight w:val="308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местного самоуправления в муниципальном образовании Цветочненского сельского поселения Белогорского района Республики Крым на 2016 год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2 584 243</w:t>
            </w:r>
          </w:p>
        </w:tc>
        <w:tc>
          <w:tcPr>
            <w:tcW w:w="133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2 565 912,09</w:t>
            </w:r>
          </w:p>
        </w:tc>
      </w:tr>
    </w:tbl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6BFFD0" wp14:editId="2041C0CA">
                <wp:simplePos x="0" y="0"/>
                <wp:positionH relativeFrom="column">
                  <wp:posOffset>5969635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470.0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" o:allowincell="f" fillcolor="black" stroked="f">
                <v:path arrowok="t"/>
              </v:rect>
            </w:pict>
          </mc:Fallback>
        </mc:AlternateConten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эффективности </w:t>
      </w: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(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Vф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Iр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)/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Vп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 (2584243*0,9)/2565912,09 = 0,9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эффективностиопределяется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формуле </w:t>
      </w: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(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Vф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Iр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)/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Vп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где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эффективности;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фактического совокупного финансирования;</w:t>
      </w:r>
    </w:p>
    <w:p w:rsidR="001955EC" w:rsidRPr="00136645" w:rsidRDefault="001955EC" w:rsidP="00136645">
      <w:pPr>
        <w:spacing w:after="0" w:line="240" w:lineRule="auto"/>
        <w:ind w:right="2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результативности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запланированного совокупного финансирования</w:t>
      </w: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6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:rsidR="001955EC" w:rsidRPr="00136645" w:rsidRDefault="001955EC" w:rsidP="00136645">
      <w:pPr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158DD808" wp14:editId="7DA56BCA">
                <wp:simplePos x="0" y="0"/>
                <wp:positionH relativeFrom="column">
                  <wp:posOffset>351790</wp:posOffset>
                </wp:positionH>
                <wp:positionV relativeFrom="paragraph">
                  <wp:posOffset>8889</wp:posOffset>
                </wp:positionV>
                <wp:extent cx="5506720" cy="0"/>
                <wp:effectExtent l="0" t="0" r="1778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67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7pt,.7pt" to="461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955EC" w:rsidRPr="00136645" w:rsidRDefault="001955EC" w:rsidP="00136645">
      <w:pPr>
        <w:spacing w:after="0" w:line="240" w:lineRule="auto"/>
        <w:ind w:right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Муниципальная программа «Благоустройство территории Цветочненского сельского поселения Белогорского района Республики Крым на 2016 год»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947"/>
        <w:gridCol w:w="581"/>
        <w:gridCol w:w="459"/>
        <w:gridCol w:w="352"/>
        <w:gridCol w:w="637"/>
        <w:gridCol w:w="861"/>
        <w:gridCol w:w="998"/>
        <w:gridCol w:w="998"/>
        <w:gridCol w:w="998"/>
        <w:gridCol w:w="998"/>
      </w:tblGrid>
      <w:tr w:rsidR="001955EC" w:rsidRPr="00136645" w:rsidTr="005E6E16">
        <w:trPr>
          <w:trHeight w:val="160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 результативности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</w:t>
            </w:r>
            <w:proofErr w:type="spellEnd"/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лнен</w:t>
            </w:r>
            <w:proofErr w:type="spellEnd"/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S=R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Rn</w:t>
            </w:r>
            <w:proofErr w:type="spellEnd"/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S=R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n/R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1955EC" w:rsidRPr="00136645" w:rsidTr="005E6E16">
        <w:trPr>
          <w:trHeight w:val="30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неэффективных расходов местного бюджета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55EC" w:rsidRPr="00136645" w:rsidTr="005E6E16">
        <w:trPr>
          <w:trHeight w:val="30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36645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r w:rsidR="001955EC"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плановых назначений по расходам на реализацию программы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55EC" w:rsidRPr="00136645" w:rsidTr="005E6E16">
        <w:trPr>
          <w:trHeight w:val="308"/>
        </w:trPr>
        <w:tc>
          <w:tcPr>
            <w:tcW w:w="1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31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</w:tbl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результативности: </w:t>
      </w: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=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Мп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*S= 1*1=1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767"/>
        <w:gridCol w:w="2335"/>
        <w:gridCol w:w="2854"/>
      </w:tblGrid>
      <w:tr w:rsidR="001955EC" w:rsidRPr="00136645" w:rsidTr="005E6E16">
        <w:tc>
          <w:tcPr>
            <w:tcW w:w="321" w:type="pct"/>
            <w:shd w:val="clear" w:color="auto" w:fill="auto"/>
            <w:vAlign w:val="bottom"/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8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220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совокупного</w:t>
            </w:r>
            <w:proofErr w:type="gramEnd"/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w w:val="94"/>
                <w:sz w:val="28"/>
                <w:szCs w:val="28"/>
                <w:lang w:eastAsia="ru-RU"/>
              </w:rPr>
              <w:t xml:space="preserve">на </w:t>
            </w: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(</w:t>
            </w: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1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Фактический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совокупного</w:t>
            </w:r>
            <w:proofErr w:type="gramEnd"/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выполнение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(</w:t>
            </w:r>
            <w:proofErr w:type="spell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955EC" w:rsidRPr="00136645" w:rsidTr="005E6E16">
        <w:tc>
          <w:tcPr>
            <w:tcW w:w="321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68" w:type="pct"/>
            <w:shd w:val="clear" w:color="auto" w:fill="auto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66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Благоустройство территории Цветочненского сельского поселения Белогорского района Республики Крым на 2016 год</w:t>
            </w:r>
          </w:p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0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3 212 611</w:t>
            </w:r>
          </w:p>
        </w:tc>
        <w:tc>
          <w:tcPr>
            <w:tcW w:w="1491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3 189 696,65</w:t>
            </w:r>
          </w:p>
        </w:tc>
      </w:tr>
    </w:tbl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Индекс эффективности: </w:t>
      </w:r>
      <w:proofErr w:type="spellStart"/>
      <w:proofErr w:type="gram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(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Vф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*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Iр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proofErr w:type="spellStart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Vп</w:t>
      </w:r>
      <w:proofErr w:type="spellEnd"/>
      <w:r w:rsidRPr="00136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= (3212611*1) / 3189696,65=1</w:t>
      </w: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38"/>
        <w:gridCol w:w="2336"/>
        <w:gridCol w:w="2051"/>
        <w:gridCol w:w="2051"/>
      </w:tblGrid>
      <w:tr w:rsidR="001955EC" w:rsidRPr="00136645" w:rsidTr="005E6E16">
        <w:tc>
          <w:tcPr>
            <w:tcW w:w="280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79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959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результативности</w:t>
            </w:r>
          </w:p>
        </w:tc>
        <w:tc>
          <w:tcPr>
            <w:tcW w:w="847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эффективности</w:t>
            </w:r>
          </w:p>
        </w:tc>
        <w:tc>
          <w:tcPr>
            <w:tcW w:w="736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</w:tr>
      <w:tr w:rsidR="001955EC" w:rsidRPr="00136645" w:rsidTr="005E6E16">
        <w:tc>
          <w:tcPr>
            <w:tcW w:w="280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9" w:type="pct"/>
            <w:shd w:val="clear" w:color="auto" w:fill="auto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Повышение эффективности местного самоуправления в муниципальном образовании Цветочненского сельского поселения Белогорского района Республики Крым на 2016 год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9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847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736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</w:p>
        </w:tc>
      </w:tr>
      <w:tr w:rsidR="001955EC" w:rsidRPr="00136645" w:rsidTr="005E6E16">
        <w:tc>
          <w:tcPr>
            <w:tcW w:w="280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9" w:type="pct"/>
            <w:shd w:val="clear" w:color="auto" w:fill="auto"/>
          </w:tcPr>
          <w:p w:rsidR="001955EC" w:rsidRPr="00136645" w:rsidRDefault="001955EC" w:rsidP="001366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Благоустройство территории Цветочненского сельского поселения Белогорского района Республики Крым на 2016 год</w:t>
            </w:r>
          </w:p>
        </w:tc>
        <w:tc>
          <w:tcPr>
            <w:tcW w:w="959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1955EC" w:rsidRPr="00136645" w:rsidRDefault="001955EC" w:rsidP="0013664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  <w:p w:rsidR="001955EC" w:rsidRPr="00136645" w:rsidRDefault="001955EC" w:rsidP="0013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6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эффективности </w:t>
            </w:r>
          </w:p>
        </w:tc>
      </w:tr>
    </w:tbl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5EC" w:rsidRPr="00136645" w:rsidRDefault="001955EC" w:rsidP="0013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99B" w:rsidRPr="00136645" w:rsidRDefault="00136645" w:rsidP="00136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136645" w:rsidSect="005542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BE4E3828"/>
    <w:lvl w:ilvl="0" w:tplc="A9AA60AA">
      <w:start w:val="1"/>
      <w:numFmt w:val="bullet"/>
      <w:lvlText w:val="в"/>
      <w:lvlJc w:val="left"/>
    </w:lvl>
    <w:lvl w:ilvl="1" w:tplc="BE92850C">
      <w:numFmt w:val="decimal"/>
      <w:lvlText w:val=""/>
      <w:lvlJc w:val="left"/>
    </w:lvl>
    <w:lvl w:ilvl="2" w:tplc="90C8E7E8">
      <w:numFmt w:val="decimal"/>
      <w:lvlText w:val=""/>
      <w:lvlJc w:val="left"/>
    </w:lvl>
    <w:lvl w:ilvl="3" w:tplc="2B3612C6">
      <w:numFmt w:val="decimal"/>
      <w:lvlText w:val=""/>
      <w:lvlJc w:val="left"/>
    </w:lvl>
    <w:lvl w:ilvl="4" w:tplc="970EA2C4">
      <w:numFmt w:val="decimal"/>
      <w:lvlText w:val=""/>
      <w:lvlJc w:val="left"/>
    </w:lvl>
    <w:lvl w:ilvl="5" w:tplc="A678E808">
      <w:numFmt w:val="decimal"/>
      <w:lvlText w:val=""/>
      <w:lvlJc w:val="left"/>
    </w:lvl>
    <w:lvl w:ilvl="6" w:tplc="2EA60F12">
      <w:numFmt w:val="decimal"/>
      <w:lvlText w:val=""/>
      <w:lvlJc w:val="left"/>
    </w:lvl>
    <w:lvl w:ilvl="7" w:tplc="AAC4C3D6">
      <w:numFmt w:val="decimal"/>
      <w:lvlText w:val=""/>
      <w:lvlJc w:val="left"/>
    </w:lvl>
    <w:lvl w:ilvl="8" w:tplc="8B745BB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61"/>
    <w:rsid w:val="00053FDC"/>
    <w:rsid w:val="00136645"/>
    <w:rsid w:val="001955EC"/>
    <w:rsid w:val="004A3461"/>
    <w:rsid w:val="005542BE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1821</Words>
  <Characters>10382</Characters>
  <Application>Microsoft Office Word</Application>
  <DocSecurity>0</DocSecurity>
  <Lines>86</Lines>
  <Paragraphs>24</Paragraphs>
  <ScaleCrop>false</ScaleCrop>
  <Company/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2017-06-23T10:22:00Z</dcterms:created>
  <dcterms:modified xsi:type="dcterms:W3CDTF">2017-06-30T14:57:00Z</dcterms:modified>
</cp:coreProperties>
</file>