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20396C" w:rsidRPr="0020396C" w14:paraId="274284F0" w14:textId="77777777" w:rsidTr="002756F9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4F4CEF4" w14:textId="77777777" w:rsidR="0020396C" w:rsidRPr="0020396C" w:rsidRDefault="0020396C" w:rsidP="00275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0EB41ACB" w14:textId="113FD0F4" w:rsidR="0020396C" w:rsidRPr="0020396C" w:rsidRDefault="0020396C" w:rsidP="00275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2039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B7391" wp14:editId="64DD5286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2E74A168" w14:textId="77777777" w:rsidR="0020396C" w:rsidRPr="0020396C" w:rsidRDefault="0020396C" w:rsidP="00275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4B60ED72" w14:textId="77777777" w:rsidR="0020396C" w:rsidRPr="0020396C" w:rsidRDefault="0020396C" w:rsidP="00275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60820002" w14:textId="77777777" w:rsidR="0020396C" w:rsidRPr="0020396C" w:rsidRDefault="0020396C" w:rsidP="00275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6474582" w14:textId="77777777" w:rsidR="0020396C" w:rsidRPr="0020396C" w:rsidRDefault="0020396C" w:rsidP="00275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3DF2B6A4" w14:textId="77777777" w:rsidR="0020396C" w:rsidRPr="0020396C" w:rsidRDefault="0020396C" w:rsidP="0020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5880C" w14:textId="77777777" w:rsidR="0020396C" w:rsidRPr="0020396C" w:rsidRDefault="0020396C" w:rsidP="0020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2350FF5D" w14:textId="77777777" w:rsidR="0020396C" w:rsidRPr="0020396C" w:rsidRDefault="0020396C" w:rsidP="0020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756165CE" w14:textId="7F4E98BC" w:rsidR="0020396C" w:rsidRPr="0020396C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0396C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</w:t>
      </w:r>
      <w:r w:rsidR="00485D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21 </w:t>
      </w:r>
      <w:proofErr w:type="spellStart"/>
      <w:r w:rsidR="00485D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>февраля</w:t>
      </w:r>
      <w:proofErr w:type="spellEnd"/>
      <w:r w:rsidR="00485D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</w:t>
      </w:r>
      <w:r w:rsidRPr="0020396C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2025 г.                                </w:t>
      </w:r>
      <w:r w:rsidRPr="0020396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село Цветочное                                            №</w:t>
      </w:r>
      <w:r w:rsidR="00485D4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78</w:t>
      </w:r>
      <w:r w:rsidRPr="0020396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-ПА  </w:t>
      </w:r>
      <w:r w:rsidRPr="0020396C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</w:t>
      </w:r>
      <w:r w:rsidRPr="0020396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                               </w:t>
      </w:r>
    </w:p>
    <w:p w14:paraId="212F946F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E3586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0396C">
        <w:rPr>
          <w:rFonts w:ascii="Times New Roman" w:eastAsia="Calibri" w:hAnsi="Times New Roman" w:cs="Times New Roman"/>
          <w:bCs/>
          <w:sz w:val="24"/>
          <w:szCs w:val="24"/>
        </w:rPr>
        <w:t xml:space="preserve">О создании единой комиссии по проведению торгов (конкурсов, аукционов)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bCs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Белогорского района Республики Крым</w:t>
      </w:r>
    </w:p>
    <w:p w14:paraId="6E382F4B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7B335F" w14:textId="55C00FE6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26.07.2006 № 135-ФЗ «О защите конкуренции», 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Уставом муниципального образования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Крым, экспертным заключением Министерства юстиции Республики Крым от 03.02.2025г. №1641/05/03-02, администрация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Крым,</w:t>
      </w:r>
    </w:p>
    <w:p w14:paraId="1D6ECFB4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30089" w14:textId="77777777" w:rsidR="0020396C" w:rsidRPr="0020396C" w:rsidRDefault="0020396C" w:rsidP="002039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14:paraId="3CD860EF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0B9082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1. Создать единую комиссию по проведению торгов (конкурсов, аукционов)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и утвердить ее состав (Приложение № 1).</w:t>
      </w:r>
    </w:p>
    <w:p w14:paraId="5AB3A357" w14:textId="0AE496C5" w:rsid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2. Утвердить Положение о единой комиссии по проведению торгов (конкурсов, аукционов)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(Приложение № 2).</w:t>
      </w:r>
    </w:p>
    <w:p w14:paraId="12F389A5" w14:textId="0D71392B" w:rsidR="0020396C" w:rsidRPr="0020396C" w:rsidRDefault="0020396C" w:rsidP="0020396C">
      <w:pPr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3.Считать утратившим силу постановление </w:t>
      </w: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10.10.2019г. №224-ПА «О создании конкурсной (аукционной) комиссии по проведению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Администрации </w:t>
      </w: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Цветочненского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сельского поселения Белогорского района Республики Крым» </w:t>
      </w:r>
    </w:p>
    <w:p w14:paraId="7E78B35E" w14:textId="23F4277B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849EB" w14:textId="77550208" w:rsidR="0020396C" w:rsidRPr="005C1FAF" w:rsidRDefault="0020396C" w:rsidP="00203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54487FF5" w14:textId="624D2D68" w:rsidR="0020396C" w:rsidRPr="005C1FAF" w:rsidRDefault="0020396C" w:rsidP="00203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61ADB2" w14:textId="78F88D22" w:rsidR="0020396C" w:rsidRPr="005C1FAF" w:rsidRDefault="00670880" w:rsidP="00203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396C"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4A5181BF" w14:textId="77777777" w:rsidR="0020396C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B4E6F" w14:textId="77777777" w:rsidR="0020396C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CCE31" w14:textId="77777777" w:rsidR="0020396C" w:rsidRPr="005C1FAF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F0DCA" w14:textId="77777777" w:rsidR="0020396C" w:rsidRPr="005C1FAF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27F0A5A6" w14:textId="77777777" w:rsidR="0020396C" w:rsidRPr="005C1FAF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560F8BAD" w14:textId="77777777" w:rsidR="0020396C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2D6E496F" w14:textId="77777777" w:rsidR="0020396C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3FC24" w14:textId="77777777" w:rsidR="0020396C" w:rsidRDefault="0020396C" w:rsidP="0020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CE298" w14:textId="77777777" w:rsidR="0020396C" w:rsidRDefault="0020396C" w:rsidP="0020396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654A3E0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9D6F9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8FF27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135D6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B353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14C9EE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39897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51864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89506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99FB79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100D5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9EE34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4206C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6CBFC6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6086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CA8A9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F4E69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FE504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1A03F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3D69E8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1494AA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81E1F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82F01" w14:textId="3600AE6F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B23D" w14:textId="0E32A6CE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5DBBE" w14:textId="553BD69F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5805A" w14:textId="2F3A00CC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D4E93" w14:textId="4DFC4DA5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3B9086" w14:textId="7F245FDC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E6C71" w14:textId="5FE6D332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4102C0" w14:textId="77777777" w:rsidR="00485D4A" w:rsidRDefault="00485D4A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03A64D" w14:textId="010FA561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81FB4" w14:textId="79F50F56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4752B7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3CE68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63F39F" w14:textId="77777777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396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14:paraId="23861845" w14:textId="77777777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14:paraId="6A5DCC0E" w14:textId="77777777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14:paraId="2B6A2FBF" w14:textId="35BB640F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85D4A">
        <w:rPr>
          <w:rFonts w:ascii="Times New Roman" w:eastAsia="Calibri" w:hAnsi="Times New Roman" w:cs="Times New Roman"/>
          <w:sz w:val="24"/>
          <w:szCs w:val="24"/>
        </w:rPr>
        <w:t>21.02.</w:t>
      </w:r>
      <w:r w:rsidRPr="0020396C">
        <w:rPr>
          <w:rFonts w:ascii="Times New Roman" w:eastAsia="Calibri" w:hAnsi="Times New Roman" w:cs="Times New Roman"/>
          <w:sz w:val="24"/>
          <w:szCs w:val="24"/>
        </w:rPr>
        <w:t>2025 г. №</w:t>
      </w:r>
      <w:r w:rsidR="00485D4A">
        <w:rPr>
          <w:rFonts w:ascii="Times New Roman" w:eastAsia="Calibri" w:hAnsi="Times New Roman" w:cs="Times New Roman"/>
          <w:sz w:val="24"/>
          <w:szCs w:val="24"/>
        </w:rPr>
        <w:t>78-ПА</w:t>
      </w:r>
    </w:p>
    <w:p w14:paraId="23B67320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6B6A11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D0E70B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C54CF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14:paraId="228E4B70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 xml:space="preserve">единой комиссии по проведению торгов (конкурсов, аукционов)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b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Белогорского района</w:t>
      </w:r>
    </w:p>
    <w:p w14:paraId="47F0D10B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Республики Крым</w:t>
      </w:r>
    </w:p>
    <w:p w14:paraId="7C90662A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C4AEC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C32EB4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E99DA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Председатель комиссии:</w:t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</w:p>
    <w:p w14:paraId="6A711516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</w:rPr>
      </w:pP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Ялалов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Махмуд </w:t>
      </w: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Ризванович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п</w:t>
      </w:r>
      <w:r w:rsidRPr="002039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редседатель </w:t>
      </w:r>
      <w:proofErr w:type="spellStart"/>
      <w:r w:rsidRPr="002039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Цветочненского</w:t>
      </w:r>
      <w:proofErr w:type="spellEnd"/>
      <w:r w:rsidRPr="002039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сельского </w:t>
      </w:r>
      <w:r w:rsidRPr="0020396C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совета – глава администрации </w:t>
      </w:r>
      <w:proofErr w:type="spellStart"/>
      <w:r w:rsidRPr="0020396C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Цветочненского</w:t>
      </w:r>
      <w:proofErr w:type="spellEnd"/>
      <w:r w:rsidRPr="0020396C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2039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сельского поселения</w:t>
      </w:r>
    </w:p>
    <w:p w14:paraId="0F42E57B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</w:rPr>
      </w:pPr>
    </w:p>
    <w:p w14:paraId="146A5629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Заместитель председателя:</w:t>
      </w:r>
      <w:r w:rsidRPr="00203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</w:p>
    <w:p w14:paraId="4E781865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Бараташвили Татьяна Николаевна — заместитель главы администрации по вопросам имущественных и земельных отношений</w:t>
      </w:r>
    </w:p>
    <w:p w14:paraId="704CA8B0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sz w:val="24"/>
          <w:szCs w:val="24"/>
          <w:lang w:eastAsia="ar-SA"/>
        </w:rPr>
      </w:pPr>
    </w:p>
    <w:p w14:paraId="47F06B83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Секретарь комиссии:</w:t>
      </w:r>
    </w:p>
    <w:p w14:paraId="6D5958EE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Гальцева Анастасия Владимировна, заведующий сектором по организационным вопросам и работе с населением</w:t>
      </w:r>
    </w:p>
    <w:p w14:paraId="17B58239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29517D94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Члены комиссии:</w:t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</w:p>
    <w:p w14:paraId="364B6B6F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</w:p>
    <w:p w14:paraId="066564E8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Умерова Эльвина </w:t>
      </w: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Дилаверовна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ведущий специалист по ведению </w:t>
      </w: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похозяйственного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учета и выдаче справок.</w:t>
      </w:r>
    </w:p>
    <w:p w14:paraId="7ADCDB1D" w14:textId="77777777" w:rsidR="0020396C" w:rsidRPr="0020396C" w:rsidRDefault="0020396C" w:rsidP="0020396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Эпрамов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Мурат </w:t>
      </w:r>
      <w:proofErr w:type="spellStart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Абилакимович</w:t>
      </w:r>
      <w:proofErr w:type="spellEnd"/>
      <w:r w:rsidRPr="002039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депутат сельского совета.</w:t>
      </w:r>
    </w:p>
    <w:p w14:paraId="18BD843E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86FFA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9E42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81D6FA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0FA81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36FDDB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58FFA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61465C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4F76A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2455A0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F5DD33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33D3F5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71D18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3F94F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03280" w14:textId="724B5885" w:rsid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8FDA3B" w14:textId="5CB3E345" w:rsidR="00670880" w:rsidRDefault="00670880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2C619" w14:textId="77777777" w:rsidR="00670880" w:rsidRPr="0020396C" w:rsidRDefault="00670880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E3A6E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4774F" w14:textId="77777777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2</w:t>
      </w:r>
    </w:p>
    <w:p w14:paraId="2751FA87" w14:textId="77777777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14:paraId="0F04C505" w14:textId="77777777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14:paraId="4506F83B" w14:textId="1C12EBA4" w:rsidR="0020396C" w:rsidRPr="0020396C" w:rsidRDefault="0020396C" w:rsidP="0020396C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85D4A">
        <w:rPr>
          <w:rFonts w:ascii="Times New Roman" w:eastAsia="Calibri" w:hAnsi="Times New Roman" w:cs="Times New Roman"/>
          <w:sz w:val="24"/>
          <w:szCs w:val="24"/>
        </w:rPr>
        <w:t>21.02.</w:t>
      </w:r>
      <w:r w:rsidRPr="0020396C">
        <w:rPr>
          <w:rFonts w:ascii="Times New Roman" w:eastAsia="Calibri" w:hAnsi="Times New Roman" w:cs="Times New Roman"/>
          <w:sz w:val="24"/>
          <w:szCs w:val="24"/>
        </w:rPr>
        <w:t>2025 г. №</w:t>
      </w:r>
      <w:r w:rsidR="00485D4A">
        <w:rPr>
          <w:rFonts w:ascii="Times New Roman" w:eastAsia="Calibri" w:hAnsi="Times New Roman" w:cs="Times New Roman"/>
          <w:sz w:val="24"/>
          <w:szCs w:val="24"/>
        </w:rPr>
        <w:t>78-ПА</w:t>
      </w:r>
    </w:p>
    <w:p w14:paraId="376DB7BE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2EB25E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7D786C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818A85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59ABEE80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 xml:space="preserve">о единой комиссии по проведению торгов (конкурсов, аукционов)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b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Белогорского района Республики Крым</w:t>
      </w:r>
    </w:p>
    <w:p w14:paraId="33E98AB4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AEBF1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A3A25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55CC2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57D4449C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58EF1D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 единой комиссии по проведению торгов (конкурсов, аукционов)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(далее – Положение, Комиссия) разработано в целях реализации положений приказа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и регламентирует работу Комиссии по проведению конкурсов и аукционов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Крым.</w:t>
      </w:r>
    </w:p>
    <w:p w14:paraId="3FD9E83A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1.2. Комиссия является постоянно действующим коллегиальным, совещательным органом, обеспечивающим рассмотрение и решение вопросов при проведении конкурсов и аукционов в электронной форме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Крым.</w:t>
      </w:r>
    </w:p>
    <w:p w14:paraId="25AED7DB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1.3. Комиссия руководствуется принципами обеспечения справедливых конкурентных условий, равного отношения к участникам торгов, объективной оценки заявок, а также прозрачности процедур торгов.</w:t>
      </w:r>
    </w:p>
    <w:p w14:paraId="3F9BBDC8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CC7799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2. Задачи и функции Комиссии</w:t>
      </w:r>
    </w:p>
    <w:p w14:paraId="43150F89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1C447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2.1. Основные задачи Комиссии.</w:t>
      </w:r>
    </w:p>
    <w:p w14:paraId="50D3928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2.1.1. При проведении конкурса основными задачами Комиссии являются рассмотрение заявок на участие в конкурсе, определение участников конкурса и победителя конкурса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 w:rsidRPr="0020396C">
        <w:rPr>
          <w:rFonts w:ascii="Times New Roman" w:eastAsia="Calibri" w:hAnsi="Times New Roman" w:cs="Times New Roman"/>
          <w:sz w:val="24"/>
          <w:szCs w:val="24"/>
        </w:rPr>
        <w:lastRenderedPageBreak/>
        <w:t>или муниципального имущества, утвержденным приказом ФАС России от 21.03.2023 № 147/23 (далее – Порядок), и конкурсной документацией.</w:t>
      </w:r>
    </w:p>
    <w:p w14:paraId="5FA97B31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2.1.2. При проведении аукциона основными задачами Комиссии являются рассмотрение заявок на участие в аукционе, отбор участников аукциона и подведения итогов аукциона в соответствии с Порядком, и документацией об аукционе.</w:t>
      </w:r>
    </w:p>
    <w:p w14:paraId="03E7F673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2.2. Функции Комиссии при проведении конкурса:</w:t>
      </w:r>
    </w:p>
    <w:p w14:paraId="74E63F9D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рассмотрение заявок на участие в конкурсе на предмет соответствия требованиям, установленным конкурсной документацией, и соответствия заявителей требованиям, установленным пунктом 23 Порядка;</w:t>
      </w:r>
    </w:p>
    <w:p w14:paraId="40235FD3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принятие решения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основаниям, предусмотренным пунктами 29 и 30 Порядка;</w:t>
      </w:r>
    </w:p>
    <w:p w14:paraId="281FE9CF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оформления протокола рассмотрения заявок на участие в конкурсе;</w:t>
      </w:r>
    </w:p>
    <w:p w14:paraId="6B5980F7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об отстранении заявителя или участника конкурса от участия в конкурсе;</w:t>
      </w:r>
    </w:p>
    <w:p w14:paraId="63B56A9B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о признании конкурса несостоявшимся;</w:t>
      </w:r>
    </w:p>
    <w:p w14:paraId="41C7A54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оценка и сопоставление заявок на участие в конкурсе, поданных заявителями, признанными участниками конкурса;</w:t>
      </w:r>
    </w:p>
    <w:p w14:paraId="231CA75B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оценки и сопоставления заявок на участие в конкурсе;</w:t>
      </w:r>
    </w:p>
    <w:p w14:paraId="1D4D0CA0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определение победителя конкурса;</w:t>
      </w:r>
    </w:p>
    <w:p w14:paraId="2FEA234D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- оформление протокола об уклонении от заключения договора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по итогам конкурса.</w:t>
      </w:r>
    </w:p>
    <w:p w14:paraId="44591E42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2.3. Функции Комиссии при проведении аукциона:</w:t>
      </w:r>
    </w:p>
    <w:p w14:paraId="29EAA94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рассмотрение заявок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пунктом 23 Порядка;</w:t>
      </w:r>
    </w:p>
    <w:p w14:paraId="2A6D312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принятие решения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основаниям, предусмотренным пунктом 29 Порядка;</w:t>
      </w:r>
    </w:p>
    <w:p w14:paraId="3A03AAFE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рассмотрения заявок на участие в аукционе;</w:t>
      </w:r>
    </w:p>
    <w:p w14:paraId="39C3957C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об отстранении заявителя или участника аукциона от участия в аукционе;</w:t>
      </w:r>
    </w:p>
    <w:p w14:paraId="1F4A8D44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о признании аукциона несостоявшимся;</w:t>
      </w:r>
    </w:p>
    <w:p w14:paraId="0A1A2DAB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- оформление протокола подведения итогов аукциона;</w:t>
      </w:r>
    </w:p>
    <w:p w14:paraId="2956A2EF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- оформление протокола об уклонении от заключения договора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по итогам аукциона.</w:t>
      </w:r>
    </w:p>
    <w:p w14:paraId="7BB56BEF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2.4. Комиссия для выполнения возложенных на нее задач и функций имеет право запрашивать и получать в установленном порядке у соответствующих органов и учреждений информацию, необходимую для работы Комиссии.</w:t>
      </w:r>
    </w:p>
    <w:p w14:paraId="79FAAA1B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CB86F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3. Решение Комиссии</w:t>
      </w:r>
    </w:p>
    <w:p w14:paraId="201C4016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4396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3.1. Решение Комиссии принимается путем открытого голосования простым большинством голосов от числа голосов членов Комиссии, принявших участие в заседании Комиссии. Каждый член Комиссии имеет один голос. При равенстве голосов голос председателя Комиссии является решающим. Члены Комиссии, не поддерживающие принятое Комиссией решение, имеют право в письменной форме изложить свое мнение, которое прилагается к решению Комиссии.</w:t>
      </w:r>
    </w:p>
    <w:p w14:paraId="21D4C928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lastRenderedPageBreak/>
        <w:t>3.2. При принятии решений члены Комиссии руководствуются Порядком и конкурсной документацией (документацией об аукционе).</w:t>
      </w:r>
    </w:p>
    <w:p w14:paraId="7B35BA27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3.3. Решения Комиссии оформляются протоколом, который подписывают члены Комиссии, принявшие участие в заседании Комиссии. Протокол оформляется в сроки, установленные Порядком.</w:t>
      </w:r>
    </w:p>
    <w:p w14:paraId="573353F7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3.4. В протоколе в обязательном порядке указываются дата заседания Комиссии, присутствующие члены Комиссии, принятые Комиссией решения, а также иная информация, наличие которой является обязательным в соответствии с Порядком.</w:t>
      </w:r>
    </w:p>
    <w:p w14:paraId="672916DA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3.5. Протоколы подлежат опубликованию на официальном сайте организатора торгов, официальном сайте Российской Федерации в информационно-телекоммуникационной сети «Интернет» www.torgi.gov.ru.</w:t>
      </w:r>
    </w:p>
    <w:p w14:paraId="2E5E8728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3.6. Протоколы, составленные в ходе проведения </w:t>
      </w:r>
      <w:proofErr w:type="gramStart"/>
      <w:r w:rsidRPr="0020396C">
        <w:rPr>
          <w:rFonts w:ascii="Times New Roman" w:eastAsia="Calibri" w:hAnsi="Times New Roman" w:cs="Times New Roman"/>
          <w:sz w:val="24"/>
          <w:szCs w:val="24"/>
        </w:rPr>
        <w:t>торгов</w:t>
      </w:r>
      <w:proofErr w:type="gram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хранятся оператором электронной площадки не менее десяти лет, если иное не установлено законодательством об архивном деле в Российской Федерации.</w:t>
      </w:r>
    </w:p>
    <w:p w14:paraId="7B73DAD3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3.7. 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14:paraId="269ED3EE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50DEE" w14:textId="77777777" w:rsidR="0020396C" w:rsidRPr="0020396C" w:rsidRDefault="0020396C" w:rsidP="002039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96C">
        <w:rPr>
          <w:rFonts w:ascii="Times New Roman" w:eastAsia="Calibri" w:hAnsi="Times New Roman" w:cs="Times New Roman"/>
          <w:b/>
          <w:sz w:val="24"/>
          <w:szCs w:val="24"/>
        </w:rPr>
        <w:t>4. Организация работы Комиссии</w:t>
      </w:r>
    </w:p>
    <w:p w14:paraId="2C642D57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2C4032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4.1. Состав Комиссии утверждается постановлением администрации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и действует на постоянной основе.</w:t>
      </w:r>
    </w:p>
    <w:p w14:paraId="2EA76C9F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Число членов Комиссии должно быть не менее пяти человек.</w:t>
      </w:r>
    </w:p>
    <w:p w14:paraId="67FEDAEA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Комиссия правомочна осуществлять свои функции, если на заседании Комиссии присутствует не менее пятидесяти процентов общего числа ее членов Комиссии. Члены Комиссии своевременно уведомляются о месте, дате и времени проведения заседания Комиссии. Принятие решения членами Комиссии путем проведения заочного голосования, делегирование ими своих полномочий иным лицам не допускаются.</w:t>
      </w:r>
    </w:p>
    <w:p w14:paraId="372123F7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4.2. В состав Комиссии включаются представители администрации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Крым, депутаты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сельского совета Белогорского района Республики Крым и представители общественных организаций.</w:t>
      </w:r>
    </w:p>
    <w:p w14:paraId="0D6D963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Состав Комиссии формируется таким образом, чтобы была исключена возможность возникновения конфликта интересов, который может повлиять на принимаемые Комиссией решения.</w:t>
      </w:r>
    </w:p>
    <w:p w14:paraId="4028B3DE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Членами Комиссии не могут быть лица, лично заинтересованные в результатах торгов, либо лица, аффилированные с заявителями/участниками, в том числе лица, состоящие в штате заявителей/участников, либо лица, на которых заявители/участники способны оказать влияние (в том числе лица, являющиеся членами органов управления, кредиторами заявителей/участников), либо лица, состоящие в браке с руководителем заявителя/участника, или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заявителя/участника (если заявителем/участником является юридическое лицо). Члены Комиссии обязаны незамедлительно сообщить организатору торгов о возникновении указанных в настоящем пункте обстоятельств.</w:t>
      </w:r>
    </w:p>
    <w:p w14:paraId="7489171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В случае выявления в составе Комиссии таких лиц решение об изменении состава Комиссии принимается организатором торгов в срок не позднее 1 рабочего дня со дня выявления указанного обстоятельства.</w:t>
      </w:r>
    </w:p>
    <w:p w14:paraId="4A4816EA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Члены Комиссии не должны разглашать информацию, полученную в результате осуществления ими своей деятельности, связанной с проведением торгов.</w:t>
      </w:r>
    </w:p>
    <w:p w14:paraId="4AA3DA29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4.3. В состав Комиссии входят: председатель, заместитель председателя, секретарь и члены Комиссии.</w:t>
      </w:r>
    </w:p>
    <w:p w14:paraId="0AF537DB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lastRenderedPageBreak/>
        <w:t>4.4. Формой работы Комиссии являются заседания. Заседания Комиссии проводятся по мере необходимости.</w:t>
      </w:r>
    </w:p>
    <w:p w14:paraId="7C6C81AE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>4.5. Работой Комиссии руководит председатель. Заседания Комиссии открывает и ведет председатель. В случае отсутствия председателя его функции выполняет заместитель председателя.</w:t>
      </w:r>
    </w:p>
    <w:p w14:paraId="69B7E818" w14:textId="77777777" w:rsidR="0020396C" w:rsidRPr="0020396C" w:rsidRDefault="0020396C" w:rsidP="002039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4.6. Секретарь Комиссии за 5 дней до проведения торгов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 муниципального имущества </w:t>
      </w:r>
      <w:proofErr w:type="spellStart"/>
      <w:r w:rsidRPr="0020396C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0396C">
        <w:rPr>
          <w:rFonts w:ascii="Times New Roman" w:eastAsia="Calibri" w:hAnsi="Times New Roman" w:cs="Times New Roman"/>
          <w:sz w:val="24"/>
          <w:szCs w:val="24"/>
        </w:rPr>
        <w:t>сельского поселения Белогорского района Республики Крым</w:t>
      </w:r>
      <w:proofErr w:type="gramEnd"/>
      <w:r w:rsidRPr="0020396C">
        <w:rPr>
          <w:rFonts w:ascii="Times New Roman" w:eastAsia="Calibri" w:hAnsi="Times New Roman" w:cs="Times New Roman"/>
          <w:sz w:val="24"/>
          <w:szCs w:val="24"/>
        </w:rPr>
        <w:t xml:space="preserve"> уведомляет членов Комиссии о месте, дате и времени проведения заседания Комиссии.</w:t>
      </w:r>
    </w:p>
    <w:p w14:paraId="4F4FD289" w14:textId="77777777" w:rsidR="0020396C" w:rsidRPr="0020396C" w:rsidRDefault="0020396C" w:rsidP="00203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C992B" w14:textId="77777777" w:rsidR="009D6794" w:rsidRPr="0020396C" w:rsidRDefault="009D6794">
      <w:pPr>
        <w:rPr>
          <w:sz w:val="24"/>
          <w:szCs w:val="24"/>
        </w:rPr>
      </w:pPr>
    </w:p>
    <w:sectPr w:rsidR="009D6794" w:rsidRPr="0020396C" w:rsidSect="002039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F6"/>
    <w:rsid w:val="0020396C"/>
    <w:rsid w:val="00485D4A"/>
    <w:rsid w:val="00670880"/>
    <w:rsid w:val="009C7FF6"/>
    <w:rsid w:val="009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B826"/>
  <w15:chartTrackingRefBased/>
  <w15:docId w15:val="{42935F65-02C3-49EE-AC66-8DC6DDD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3</cp:revision>
  <cp:lastPrinted>2025-02-21T12:25:00Z</cp:lastPrinted>
  <dcterms:created xsi:type="dcterms:W3CDTF">2025-02-14T07:06:00Z</dcterms:created>
  <dcterms:modified xsi:type="dcterms:W3CDTF">2025-02-21T12:25:00Z</dcterms:modified>
</cp:coreProperties>
</file>