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1E85" w14:textId="3EA5CD1C" w:rsidR="0035700D" w:rsidRPr="0035700D" w:rsidRDefault="0035700D" w:rsidP="0035700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Pr="0035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26A275" wp14:editId="42E3F7CA">
            <wp:extent cx="5238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C11D" w14:textId="77777777" w:rsidR="0035700D" w:rsidRPr="0035700D" w:rsidRDefault="0035700D" w:rsidP="0035700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Республика Крым                      ПРОЕКТ</w:t>
      </w:r>
    </w:p>
    <w:p w14:paraId="35CB457C" w14:textId="77777777" w:rsidR="0035700D" w:rsidRPr="0035700D" w:rsidRDefault="0035700D" w:rsidP="0035700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Белогорский район</w:t>
      </w:r>
    </w:p>
    <w:p w14:paraId="5235789E" w14:textId="77777777" w:rsidR="0035700D" w:rsidRPr="0035700D" w:rsidRDefault="0035700D" w:rsidP="0035700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Цветочненский</w:t>
      </w:r>
      <w:proofErr w:type="spellEnd"/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сельский совет</w:t>
      </w:r>
    </w:p>
    <w:p w14:paraId="686125AE" w14:textId="77777777" w:rsidR="0035700D" w:rsidRPr="0035700D" w:rsidRDefault="0035700D" w:rsidP="0035700D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- </w:t>
      </w:r>
      <w:proofErr w:type="spellStart"/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сессия сельского совета 3 созыва</w:t>
      </w:r>
    </w:p>
    <w:p w14:paraId="71EF6DB5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0AF5E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РЕШЕНИЕ</w:t>
      </w:r>
    </w:p>
    <w:p w14:paraId="7764714D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B941A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                                                   село Цветочное                                                      №</w:t>
      </w:r>
    </w:p>
    <w:p w14:paraId="6D2C17BF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7DCB1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собственности муниципального образования </w:t>
      </w:r>
      <w:proofErr w:type="spellStart"/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Цветочненское</w:t>
      </w:r>
      <w:proofErr w:type="spellEnd"/>
      <w:r w:rsidRPr="0035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Крым, утвержденное Решением Цветочненского сельского совета № 101 от 07.10.2020г.</w:t>
      </w:r>
    </w:p>
    <w:p w14:paraId="0FFA5822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13BE10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Земельным кодексом Российской Федерации,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статьёй 12 Закона Республики Крым от 15 января 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Поручением Главы Республики Крым № 1/01-32/4487 от 19.09.2025г., руководствуясь Уставом муниципального образования </w:t>
      </w:r>
      <w:proofErr w:type="spellStart"/>
      <w:r w:rsidRPr="0035700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35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Белогорского района Республики Крым, </w:t>
      </w:r>
      <w:proofErr w:type="spellStart"/>
      <w:r w:rsidRPr="0035700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35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</w:t>
      </w:r>
    </w:p>
    <w:p w14:paraId="1A6F17A6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AF8BF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  <w:bookmarkStart w:id="0" w:name="sub_1"/>
    </w:p>
    <w:p w14:paraId="7B558F20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</w:p>
    <w:p w14:paraId="1C60B35E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35700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1.</w:t>
      </w:r>
      <w:r w:rsidRPr="0035700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35700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Внести в 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собственности муниципального образования </w:t>
      </w:r>
      <w:proofErr w:type="spellStart"/>
      <w:r w:rsidRPr="0035700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Цветочненское</w:t>
      </w:r>
      <w:proofErr w:type="spellEnd"/>
      <w:r w:rsidRPr="0035700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 сельское поселение Белогорского района Республики Крым, утвержденное Решением Цветочненского сельского совета № 101 от 07.10.2020г. (далее – Порядок),</w:t>
      </w:r>
      <w:r w:rsidRPr="0035700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35700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следующие изменения:</w:t>
      </w:r>
    </w:p>
    <w:p w14:paraId="44CDD0A0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1.1. Пункт 2.11 раздела 2 Порядка изложить в следующей редакции:</w:t>
      </w:r>
    </w:p>
    <w:p w14:paraId="26C95BCC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«2.11. Установить льготные условия продажи земельных участков, находящихся в муниципальной собственности муниципального образования </w:t>
      </w:r>
      <w:proofErr w:type="spell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Цветочненское</w:t>
      </w:r>
      <w:proofErr w:type="spell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сельское поселение Белогорского района Республики Крым, без проведения торгов, в случаях, предусмотренных пунктом 2 статьи 39.3 Земельного кодекса Российской Федерации, в следующих размерах:</w:t>
      </w:r>
    </w:p>
    <w:p w14:paraId="15D37A80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2.11.1. 15 процентов кадастровой стоимости земельного участка:</w:t>
      </w:r>
    </w:p>
    <w:p w14:paraId="6D0F4EB9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предназначенного для ведения сельскохозяйственного производства и находящегося в постоянном (бессрочном) пользовании юридических лиц указанным юридическим лицам, за исключением лиц, указанных в пункте 2 статьи 39.9 Земельного кодекса Российской Федерации;</w:t>
      </w:r>
    </w:p>
    <w:p w14:paraId="7F4C0152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крестьянскому (фермерскому) хозяйству или сельскохозяйственной организации - в случаях, установленных Федеральным законом от 24 июля 2002 года № 101-ФЗ «Об обороте земель сельскохозяйственного назначения»;</w:t>
      </w:r>
    </w:p>
    <w:p w14:paraId="21DB9935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предназначенного для ведения сельскохозяйственного производства и переданного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</w:t>
      </w: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органа информации о выявленных в рамках государственного земельного надзора и </w:t>
      </w:r>
      <w:proofErr w:type="spell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неустраненных</w:t>
      </w:r>
      <w:proofErr w:type="spell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14:paraId="009147D2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2.11.2. 20 процентов кадастровой стоимости земельного участка с видами разрешенного использования: сельскохозяйственное использование (код 1.0), животноводство (код 1.7), скотоводство (код 1.8), звероводство (код 1.9), птицеводство (код 1.10), свиноводство (код 1.11), рыбоводство (код 1.13), хранение и переработка сельскохозяйственной продукции (код 1.15), обеспечение сельскохозяйственного производства (код 1.18) согласно Классификатору, на котором расположены здания, сооружения, собственникам таких зданий, сооружений при соблюдении следующих условий:</w:t>
      </w:r>
    </w:p>
    <w:p w14:paraId="607CF44A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соответствие основного вида разрешенного использования земельного участка основному виду разрешенного использования, предусмотренному правилами землепользования и застройки соответствующего муниципального образования;</w:t>
      </w:r>
    </w:p>
    <w:p w14:paraId="34B4B325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отсутствие задолженности по арендной плате (фактическому пользованию) на дату подачи соответствующего заявления в уполномоченный орган;</w:t>
      </w:r>
    </w:p>
    <w:p w14:paraId="134965D7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</w:t>
      </w:r>
      <w:proofErr w:type="spell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неустраненных</w:t>
      </w:r>
      <w:proofErr w:type="spell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нарушений законодательства Российской Федерации при использовании такого земельного участка;</w:t>
      </w:r>
    </w:p>
    <w:p w14:paraId="01D4A2F4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2.11.3. 20 процентов кадастровой стоимости земельного участка с видами разрешенного использования: сельскохозяйственное использование (код 1.0), садоводство (код 1.5), виноградарство (код 1.5.1) согласно Классификатору, на которых расположены многолетние насаждения (в том числе подлежащие раскорчевке), при соблюдении следующих условий:</w:t>
      </w:r>
    </w:p>
    <w:p w14:paraId="557C26CF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истечение пяти лет с момента заключения договора аренды в отношении испрашиваемого земельного участка;</w:t>
      </w:r>
    </w:p>
    <w:p w14:paraId="16E9A793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отсутствие задолженности по арендной плате (фактическому пользованию);</w:t>
      </w:r>
    </w:p>
    <w:p w14:paraId="1CCE6AC0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</w:t>
      </w:r>
      <w:proofErr w:type="spell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неустраненных</w:t>
      </w:r>
      <w:proofErr w:type="spell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нарушений законодательства Российской Федерации при использовании такого земельного участка;</w:t>
      </w:r>
    </w:p>
    <w:p w14:paraId="35E21201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нахождение испрашиваемого земельного участка в Перечне особо ценных продуктивных сельскохозяйственных угодий, расположенных на территории Республики Крым, включенного на основании подпункта 2 части 1 статьи 1 Закона Республики Крым от 30 октября 2020 года № 123-ЗРК/2020 «Об особо ценных продуктивных сельскохозяйственных угодьях на территории Республики Крым»;</w:t>
      </w:r>
    </w:p>
    <w:p w14:paraId="3CD98A6D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2.11.4. 10 процентов кадастровой стоимости земельного участка с разрешенным использованием для индивидуального жилищного строительства, ведения личного подсобного хозяйства (приусадебный земельный чисток), на котором расположен жилой дом, собственнику такого жилого дома.</w:t>
      </w:r>
    </w:p>
    <w:p w14:paraId="00A05E2E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Существенным условием, при котором цена продажи участков будет составлять 10 процентов от кадастровой стоимости земельного участка являются:</w:t>
      </w:r>
    </w:p>
    <w:p w14:paraId="2349B160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истечение одного года с даты возникновения права собственности на указанный жилой дом;</w:t>
      </w:r>
    </w:p>
    <w:p w14:paraId="5D267F39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соответствие вида разрешенного земельного участка требованиям градостроительного регламента правил землепользования и застройки муниципального образования </w:t>
      </w:r>
      <w:proofErr w:type="spell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Цветочненское</w:t>
      </w:r>
      <w:proofErr w:type="spell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сельское поселение Белогорского района Республики Крым;</w:t>
      </w:r>
    </w:p>
    <w:p w14:paraId="28EBA0C3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отсутствие у администрации Цветочненского сельского поселения информации о выявленных в рамках государственного земельного надзора и </w:t>
      </w:r>
      <w:proofErr w:type="spell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неустраненных</w:t>
      </w:r>
      <w:proofErr w:type="spell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нарушений законодательства Российской Федерации при использовании такого земельного участка.</w:t>
      </w:r>
    </w:p>
    <w:p w14:paraId="72831BF9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2.11.5. 20 процентов кадастровой стоимости земельного участка, на котором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Федерации.</w:t>
      </w:r>
    </w:p>
    <w:p w14:paraId="2AD51612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Существенными условиями, при которых цена продажи земельных участков будет составлять 20 процентов от кадастровой стоимости земельного участка являются:</w:t>
      </w:r>
    </w:p>
    <w:p w14:paraId="4BBC78B2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- соответствие вида разрешенного использования земельного участка требованиям градостроительного регламента правил землепользования и застройки муниципального образования </w:t>
      </w:r>
      <w:proofErr w:type="spell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Цветочненское</w:t>
      </w:r>
      <w:proofErr w:type="spell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сельское поселение Белогорского района Республики Крым;</w:t>
      </w:r>
    </w:p>
    <w:p w14:paraId="186F1B6F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истечение трех лет с момента возникновения права собственности на объект недвижимого имущества;</w:t>
      </w:r>
    </w:p>
    <w:p w14:paraId="797C31D6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отсутствие у администрации Цветочненского сельского поселения информации о выявленных в рамках государственного земельного надзора и </w:t>
      </w:r>
      <w:proofErr w:type="spell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неустраненных</w:t>
      </w:r>
      <w:proofErr w:type="spell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нарушений законодательства Российской Федерации при использовании такого земельного участка.</w:t>
      </w:r>
    </w:p>
    <w:p w14:paraId="2C90C7A5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Расчет цены продажи земельного участка, в случае, предусмотренном настоящим пунктом, производится по состоянию на дату поступления соответствующего заявления в Администрацию Цветочненского сельского поселения.</w:t>
      </w:r>
    </w:p>
    <w:p w14:paraId="4947C3CE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Расчет цены продажи земельных участков</w:t>
      </w:r>
      <w:proofErr w:type="gramEnd"/>
      <w:r w:rsidRPr="003570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указанных в настоящем пункте производится на дату поступления соответствующего заявления в администрацию Цветочненского сельского поселения Белогорского района Республики Крым».</w:t>
      </w:r>
    </w:p>
    <w:p w14:paraId="612F9EE2" w14:textId="77777777" w:rsidR="0035700D" w:rsidRPr="0035700D" w:rsidRDefault="0035700D" w:rsidP="0035700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00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2.</w:t>
      </w:r>
      <w:r w:rsidRPr="003570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700D">
        <w:rPr>
          <w:rFonts w:ascii="Times New Roman" w:eastAsia="Times New Roman" w:hAnsi="Times New Roman" w:cs="Times New Roman"/>
          <w:sz w:val="24"/>
          <w:szCs w:val="24"/>
        </w:rPr>
        <w:t>Обнародовать настоящее решение в соответствии с Уставом муниципального образования.</w:t>
      </w:r>
    </w:p>
    <w:p w14:paraId="7AEF3743" w14:textId="77777777" w:rsidR="0035700D" w:rsidRPr="0035700D" w:rsidRDefault="0035700D" w:rsidP="0035700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00D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5700D"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 вступает в силу со дня его обнародования.</w:t>
      </w:r>
    </w:p>
    <w:p w14:paraId="46280C83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right="58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4CB25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right="58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1FDD7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ind w:right="58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4194122C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6889FF7E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Цветочненского сельского поселения</w:t>
      </w:r>
    </w:p>
    <w:p w14:paraId="111B78FE" w14:textId="77777777" w:rsidR="0035700D" w:rsidRPr="0035700D" w:rsidRDefault="0035700D" w:rsidP="00357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Белогорского района Республики Крым</w:t>
      </w: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1" w:name="sub_1000"/>
      <w:bookmarkEnd w:id="1"/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М.Р. </w:t>
      </w:r>
      <w:proofErr w:type="spellStart"/>
      <w:r w:rsidRPr="0035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Ялалов</w:t>
      </w:r>
      <w:proofErr w:type="spellEnd"/>
    </w:p>
    <w:p w14:paraId="1A51ED9C" w14:textId="77777777" w:rsidR="003718A6" w:rsidRDefault="003718A6"/>
    <w:sectPr w:rsidR="003718A6" w:rsidSect="0035700D">
      <w:headerReference w:type="default" r:id="rId5"/>
      <w:footerReference w:type="default" r:id="rId6"/>
      <w:pgSz w:w="11900" w:h="16800"/>
      <w:pgMar w:top="709" w:right="567" w:bottom="709" w:left="1134" w:header="295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512F" w14:textId="77777777" w:rsidR="005C45BD" w:rsidRPr="008E2F6D" w:rsidRDefault="0035700D" w:rsidP="008E2F6D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BB"/>
    <w:rsid w:val="00144FBB"/>
    <w:rsid w:val="0035700D"/>
    <w:rsid w:val="0037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8502"/>
  <w15:chartTrackingRefBased/>
  <w15:docId w15:val="{117D6DC3-FCBA-4707-8F81-73A261C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0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5700D"/>
    <w:rPr>
      <w:rFonts w:ascii="Times New Roman CYR" w:eastAsia="Times New Roman" w:hAnsi="Times New Roman CYR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2</cp:revision>
  <dcterms:created xsi:type="dcterms:W3CDTF">2025-10-20T11:04:00Z</dcterms:created>
  <dcterms:modified xsi:type="dcterms:W3CDTF">2025-10-20T11:09:00Z</dcterms:modified>
</cp:coreProperties>
</file>